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B77A" w14:textId="77777777" w:rsidR="00063023" w:rsidRDefault="0072505C" w:rsidP="00063023">
      <w:pPr>
        <w:pStyle w:val="Title"/>
      </w:pPr>
      <w:bookmarkStart w:id="0" w:name="_Hlk106773369"/>
      <w:r>
        <w:t xml:space="preserve">NHS Cornwall and Isles of Scilly Talking Therapies for anxiety and depression </w:t>
      </w:r>
      <w:bookmarkEnd w:id="0"/>
    </w:p>
    <w:p w14:paraId="771CE9CE" w14:textId="77777777" w:rsidR="00063023" w:rsidRPr="00063023" w:rsidRDefault="00063023" w:rsidP="00063023"/>
    <w:p w14:paraId="37D1F770" w14:textId="15AA11E5" w:rsidR="0072505C" w:rsidRPr="00063023" w:rsidRDefault="00063023" w:rsidP="00063023">
      <w:r w:rsidRPr="00063023">
        <w:t>F</w:t>
      </w:r>
      <w:r w:rsidR="0072505C" w:rsidRPr="00063023">
        <w:t xml:space="preserve">ormerly Improving Access to Psychological Therapy (IAPT) </w:t>
      </w:r>
      <w:r w:rsidRPr="00063023">
        <w:t>s</w:t>
      </w:r>
      <w:r w:rsidR="0072505C" w:rsidRPr="00063023">
        <w:t>ervice</w:t>
      </w:r>
      <w:r w:rsidRPr="00063023">
        <w:t>.</w:t>
      </w:r>
    </w:p>
    <w:p w14:paraId="74A9950A" w14:textId="28C79FA3" w:rsidR="00734CD2" w:rsidRPr="00063023" w:rsidRDefault="00734CD2" w:rsidP="00063023"/>
    <w:p w14:paraId="39A82C07" w14:textId="2E5BB68D" w:rsidR="0072505C" w:rsidRPr="00063023" w:rsidRDefault="0072505C" w:rsidP="00063023">
      <w:r w:rsidRPr="00063023">
        <w:t xml:space="preserve">The NHS Cornwall and Isles of Scilly Talking Therapies service is actively working to develop strong relationships with professionals across a broad range of mental health care pathways, as well as social care, to ensure that people with needs that are either not appropriate or too complex for </w:t>
      </w:r>
      <w:r w:rsidR="00931107" w:rsidRPr="00063023">
        <w:t xml:space="preserve">the </w:t>
      </w:r>
      <w:r w:rsidRPr="00063023">
        <w:t>NHS Talking Therapies services receive the necessary care in the right place.</w:t>
      </w:r>
    </w:p>
    <w:p w14:paraId="5EE454BB" w14:textId="77777777" w:rsidR="00734CD2" w:rsidRPr="00063023" w:rsidRDefault="00734CD2" w:rsidP="00063023"/>
    <w:p w14:paraId="7893832A" w14:textId="455CC728" w:rsidR="00734CD2" w:rsidRDefault="00734CD2" w:rsidP="00063023">
      <w:pPr>
        <w:pStyle w:val="Heading1"/>
      </w:pPr>
      <w:bookmarkStart w:id="1" w:name="_Hlk121995974"/>
      <w:r>
        <w:t xml:space="preserve">What are </w:t>
      </w:r>
      <w:r w:rsidR="0072505C">
        <w:t>NHS Talking Therapies</w:t>
      </w:r>
      <w:r>
        <w:t xml:space="preserve"> services? </w:t>
      </w:r>
    </w:p>
    <w:bookmarkEnd w:id="1"/>
    <w:p w14:paraId="1800C708" w14:textId="77777777" w:rsidR="00734CD2" w:rsidRPr="00063023" w:rsidRDefault="00734CD2" w:rsidP="00063023"/>
    <w:p w14:paraId="4E1BDE6A" w14:textId="22E1106D" w:rsidR="00734CD2" w:rsidRPr="00063023" w:rsidRDefault="0072505C" w:rsidP="00063023">
      <w:r w:rsidRPr="00063023">
        <w:t xml:space="preserve">NHS Talking Therapies </w:t>
      </w:r>
      <w:r w:rsidR="00734CD2" w:rsidRPr="00063023">
        <w:t xml:space="preserve">services provide evidence-based treatments for people with depression and anxiety disorders, and comorbid long-term physical health conditions or medically unexplained symptoms when integrated with physical healthcare pathways. </w:t>
      </w:r>
    </w:p>
    <w:p w14:paraId="1E30619A" w14:textId="77777777" w:rsidR="00734CD2" w:rsidRPr="00063023" w:rsidRDefault="00734CD2" w:rsidP="00063023"/>
    <w:p w14:paraId="111456D9" w14:textId="5530CF7E" w:rsidR="00734CD2" w:rsidRDefault="00734CD2" w:rsidP="00063023">
      <w:pPr>
        <w:pStyle w:val="Heading1"/>
      </w:pPr>
      <w:bookmarkStart w:id="2" w:name="_Hlk121992518"/>
      <w:r>
        <w:t xml:space="preserve">Key principles of </w:t>
      </w:r>
      <w:r w:rsidR="0072505C">
        <w:t>NHS Talking Therapies</w:t>
      </w:r>
      <w:r>
        <w:t xml:space="preserve"> services</w:t>
      </w:r>
    </w:p>
    <w:p w14:paraId="54548D4F" w14:textId="77777777" w:rsidR="00734CD2" w:rsidRPr="00063023" w:rsidRDefault="00734CD2" w:rsidP="00063023"/>
    <w:p w14:paraId="4ABDFEAB" w14:textId="63348B0A" w:rsidR="00734CD2" w:rsidRDefault="00734CD2" w:rsidP="00063023">
      <w:pPr>
        <w:pStyle w:val="Heading2"/>
      </w:pPr>
      <w:r>
        <w:t xml:space="preserve">Evidence-based psychological therapies at the appropriate dose </w:t>
      </w:r>
    </w:p>
    <w:p w14:paraId="4034C6CB" w14:textId="77777777" w:rsidR="00734CD2" w:rsidRPr="00063023" w:rsidRDefault="00734CD2" w:rsidP="00063023"/>
    <w:p w14:paraId="75DFC055" w14:textId="45426221" w:rsidR="00734CD2" w:rsidRDefault="00734CD2" w:rsidP="00063023">
      <w:r>
        <w:t xml:space="preserve">Therapies recommended by the National Institute for Health and Care Excellence (NICE) are matched to the mental health problem, and the intensity and duration of delivery is designed to optimise outcomes. </w:t>
      </w:r>
    </w:p>
    <w:p w14:paraId="1EBB58B8" w14:textId="77777777" w:rsidR="00734CD2" w:rsidRPr="00063023" w:rsidRDefault="00734CD2" w:rsidP="00063023"/>
    <w:p w14:paraId="23E27165" w14:textId="14473E53" w:rsidR="00734CD2" w:rsidRDefault="00734CD2" w:rsidP="00063023">
      <w:pPr>
        <w:pStyle w:val="Heading2"/>
      </w:pPr>
      <w:r>
        <w:t>Appropriately trained and supervised workforce</w:t>
      </w:r>
    </w:p>
    <w:p w14:paraId="0C2EA177" w14:textId="77777777" w:rsidR="00734CD2" w:rsidRDefault="00734CD2" w:rsidP="00063023"/>
    <w:p w14:paraId="5A70F61E" w14:textId="35A38C4F" w:rsidR="00903764" w:rsidRDefault="00734CD2" w:rsidP="00063023">
      <w:r>
        <w:t xml:space="preserve">High-quality care is provided by clinicians who are trained to an agreed level of competence and accredited in the specific therapies they deliver, and who receive </w:t>
      </w:r>
      <w:r>
        <w:lastRenderedPageBreak/>
        <w:t xml:space="preserve">weekly outcomes-focused supervision by senior clinical practitioners with the relevant competences who can support them to continually improve. </w:t>
      </w:r>
    </w:p>
    <w:p w14:paraId="5E4A7010" w14:textId="77777777" w:rsidR="002D3063" w:rsidRDefault="002D3063" w:rsidP="00063023">
      <w:pPr>
        <w:rPr>
          <w:rFonts w:eastAsiaTheme="majorEastAsia" w:cstheme="majorBidi"/>
          <w:b/>
          <w:bCs/>
          <w:color w:val="005EB8"/>
          <w:sz w:val="28"/>
          <w:szCs w:val="26"/>
        </w:rPr>
      </w:pPr>
    </w:p>
    <w:p w14:paraId="41C69C4A" w14:textId="61497741" w:rsidR="00734CD2" w:rsidRDefault="00734CD2" w:rsidP="00063023">
      <w:pPr>
        <w:pStyle w:val="Heading2"/>
      </w:pPr>
      <w:r>
        <w:t>Routine outcome monitoring on a session-by-session basis</w:t>
      </w:r>
    </w:p>
    <w:p w14:paraId="15871320" w14:textId="77777777" w:rsidR="00734CD2" w:rsidRDefault="00734CD2" w:rsidP="00063023"/>
    <w:p w14:paraId="7B669F44" w14:textId="77777777" w:rsidR="00734CD2" w:rsidRDefault="00734CD2" w:rsidP="00063023">
      <w:r>
        <w:t xml:space="preserve">The person having therapy and the clinician offering it have up-to-date information on the person’s progress. This helps guide the course of each person’s treatment and provides a resource for service improvement, transparency, and public accountability. </w:t>
      </w:r>
    </w:p>
    <w:bookmarkEnd w:id="2"/>
    <w:p w14:paraId="2AF8F27C" w14:textId="77777777" w:rsidR="00734CD2" w:rsidRDefault="00734CD2" w:rsidP="00063023"/>
    <w:p w14:paraId="2B7B3F69" w14:textId="28C08DC3" w:rsidR="00734CD2" w:rsidRDefault="00734CD2" w:rsidP="00063023">
      <w:pPr>
        <w:pStyle w:val="Heading1"/>
      </w:pPr>
      <w:bookmarkStart w:id="3" w:name="_Hlk121992758"/>
      <w:r>
        <w:t>Stepped care model</w:t>
      </w:r>
    </w:p>
    <w:p w14:paraId="7E0B2816" w14:textId="77777777" w:rsidR="00734CD2" w:rsidRPr="00063023" w:rsidRDefault="00734CD2" w:rsidP="00063023"/>
    <w:p w14:paraId="36FF7251" w14:textId="77777777" w:rsidR="00734CD2" w:rsidRPr="00063023" w:rsidRDefault="00734CD2" w:rsidP="00063023">
      <w:r w:rsidRPr="00063023">
        <w:t xml:space="preserve">Services are delivered using a stepped-care model, which works according to the principle that people should be offered the least intrusive intervention appropriate for their needs first. Many people with mild to moderate depression or anxiety disorders are likely to benefit from a course of low-intensity treatment delivered by a psychological wellbeing practitioner. </w:t>
      </w:r>
    </w:p>
    <w:p w14:paraId="7A4006B8" w14:textId="77777777" w:rsidR="00734CD2" w:rsidRPr="00063023" w:rsidRDefault="00734CD2" w:rsidP="00063023"/>
    <w:p w14:paraId="323C7A1C" w14:textId="00D15895" w:rsidR="00734CD2" w:rsidRPr="00063023" w:rsidRDefault="00734CD2" w:rsidP="00063023">
      <w:r w:rsidRPr="00063023">
        <w:t>Individuals who do not fully recover at this level should be stepped up to a course of high-intensity treatment. NICE guidance recommends that people with more severe depression and those with social anxiety disorder or post-traumatic stress disorder should receive high-intensity interventions first.</w:t>
      </w:r>
    </w:p>
    <w:bookmarkEnd w:id="3"/>
    <w:p w14:paraId="12C5CB19" w14:textId="77777777" w:rsidR="00734CD2" w:rsidRPr="00063023" w:rsidRDefault="00734CD2" w:rsidP="00063023"/>
    <w:p w14:paraId="490D2B90" w14:textId="635B6FD8" w:rsidR="00734CD2" w:rsidRDefault="00734CD2" w:rsidP="00063023">
      <w:pPr>
        <w:pStyle w:val="Heading1"/>
      </w:pPr>
      <w:r>
        <w:t xml:space="preserve">Who are </w:t>
      </w:r>
      <w:bookmarkStart w:id="4" w:name="_Hlk129701824"/>
      <w:r w:rsidR="0072505C">
        <w:t>NHS Talking Therapies</w:t>
      </w:r>
      <w:bookmarkEnd w:id="4"/>
      <w:r>
        <w:t xml:space="preserve"> services for? </w:t>
      </w:r>
    </w:p>
    <w:p w14:paraId="399003CD" w14:textId="77777777" w:rsidR="00734CD2" w:rsidRPr="00063023" w:rsidRDefault="00734CD2" w:rsidP="00063023"/>
    <w:p w14:paraId="194D16F8" w14:textId="6F522B97" w:rsidR="00734CD2" w:rsidRPr="00063023" w:rsidRDefault="0072505C" w:rsidP="00063023">
      <w:bookmarkStart w:id="5" w:name="_Hlk121992793"/>
      <w:r w:rsidRPr="00063023">
        <w:t>NHS Talking Therapies</w:t>
      </w:r>
      <w:r w:rsidR="00734CD2" w:rsidRPr="00063023">
        <w:t xml:space="preserve"> services provide support for people aged over 16 years old with depression and anxiety disorders that can be managed effectively in a uni</w:t>
      </w:r>
      <w:r w:rsidR="002223CD">
        <w:t>-</w:t>
      </w:r>
      <w:r w:rsidR="00734CD2" w:rsidRPr="00063023">
        <w:t xml:space="preserve">professional context. NICE-recommended therapies are delivered by a single competent clinician, with or without medication, which is typically managed by the GP, though there may be some circumstances when medication is managed within secondary care. </w:t>
      </w:r>
    </w:p>
    <w:bookmarkEnd w:id="5"/>
    <w:p w14:paraId="3D76F1E6" w14:textId="77777777" w:rsidR="00734CD2" w:rsidRPr="00063023" w:rsidRDefault="00734CD2" w:rsidP="00063023"/>
    <w:p w14:paraId="33E87DD2" w14:textId="6A42DC92" w:rsidR="00734CD2" w:rsidRPr="00063023" w:rsidRDefault="00734CD2" w:rsidP="00063023">
      <w:bookmarkStart w:id="6" w:name="_Hlk121992876"/>
      <w:r w:rsidRPr="00063023">
        <w:lastRenderedPageBreak/>
        <w:t xml:space="preserve">The newly developed </w:t>
      </w:r>
      <w:r w:rsidR="0072505C" w:rsidRPr="00063023">
        <w:t>NHS Cornwall and Isles of Scilly Talking Therapies</w:t>
      </w:r>
      <w:r w:rsidRPr="00063023">
        <w:t xml:space="preserve"> long term conditions services focus on people who have long term conditions in the context of depression and anxiety disorders. </w:t>
      </w:r>
    </w:p>
    <w:p w14:paraId="35C082F5" w14:textId="77777777" w:rsidR="00734CD2" w:rsidRPr="00063023" w:rsidRDefault="00734CD2" w:rsidP="00063023"/>
    <w:p w14:paraId="172ADB2D" w14:textId="5BF5BF13" w:rsidR="00734CD2" w:rsidRPr="00063023" w:rsidRDefault="00734CD2" w:rsidP="00063023">
      <w:r w:rsidRPr="00063023">
        <w:t xml:space="preserve">The </w:t>
      </w:r>
      <w:r w:rsidR="0072505C" w:rsidRPr="00063023">
        <w:t>NHS Cornwall and Isles of Scilly Talking Therapies</w:t>
      </w:r>
      <w:r w:rsidRPr="00063023">
        <w:t xml:space="preserve"> service provides </w:t>
      </w:r>
      <w:r w:rsidR="0072505C" w:rsidRPr="00063023">
        <w:t xml:space="preserve">a Talking Therapies </w:t>
      </w:r>
      <w:r w:rsidRPr="00063023">
        <w:t xml:space="preserve">long term conditions service as follows: </w:t>
      </w:r>
    </w:p>
    <w:p w14:paraId="39758B02" w14:textId="77777777" w:rsidR="00734CD2" w:rsidRPr="00063023" w:rsidRDefault="00734CD2" w:rsidP="00063023"/>
    <w:p w14:paraId="6226FFEC" w14:textId="5640400C" w:rsidR="00734CD2" w:rsidRDefault="00734CD2" w:rsidP="00063023">
      <w:pPr>
        <w:pStyle w:val="ListParagraph"/>
        <w:numPr>
          <w:ilvl w:val="0"/>
          <w:numId w:val="4"/>
        </w:numPr>
      </w:pPr>
      <w:r>
        <w:t>diabetes (type 1 and 2 and prediabetes)</w:t>
      </w:r>
    </w:p>
    <w:p w14:paraId="0D34F1E1" w14:textId="7D21ED5E" w:rsidR="00734CD2" w:rsidRDefault="00734CD2" w:rsidP="00063023">
      <w:pPr>
        <w:pStyle w:val="ListParagraph"/>
        <w:numPr>
          <w:ilvl w:val="0"/>
          <w:numId w:val="4"/>
        </w:numPr>
      </w:pPr>
      <w:r>
        <w:t>cardiovascular related problems</w:t>
      </w:r>
    </w:p>
    <w:p w14:paraId="433002DB" w14:textId="3A46C41D" w:rsidR="00734CD2" w:rsidRDefault="00734CD2" w:rsidP="00063023">
      <w:pPr>
        <w:pStyle w:val="ListParagraph"/>
        <w:numPr>
          <w:ilvl w:val="0"/>
          <w:numId w:val="4"/>
        </w:numPr>
      </w:pPr>
      <w:r>
        <w:t>irritable bowel syndrome (IBS)</w:t>
      </w:r>
    </w:p>
    <w:p w14:paraId="23EA554A" w14:textId="7FD9B2FB" w:rsidR="00734CD2" w:rsidRDefault="00734CD2" w:rsidP="00063023">
      <w:pPr>
        <w:pStyle w:val="ListParagraph"/>
        <w:numPr>
          <w:ilvl w:val="0"/>
          <w:numId w:val="4"/>
        </w:numPr>
      </w:pPr>
      <w:r>
        <w:t>chronic obstructive pulmonary disease (COPD)</w:t>
      </w:r>
    </w:p>
    <w:bookmarkEnd w:id="6"/>
    <w:p w14:paraId="1DB18978" w14:textId="77777777" w:rsidR="00734CD2" w:rsidRDefault="00734CD2" w:rsidP="00063023"/>
    <w:p w14:paraId="3EF38B26" w14:textId="1F5164B8" w:rsidR="00734CD2" w:rsidRDefault="00734CD2" w:rsidP="00063023">
      <w:pPr>
        <w:pStyle w:val="Heading1"/>
      </w:pPr>
      <w:bookmarkStart w:id="7" w:name="_Hlk121992972"/>
      <w:r>
        <w:t xml:space="preserve">Identifying if clients are ready for </w:t>
      </w:r>
      <w:r w:rsidR="0072505C">
        <w:t>NHS Talking</w:t>
      </w:r>
      <w:r>
        <w:t xml:space="preserve"> </w:t>
      </w:r>
      <w:r w:rsidR="0072505C">
        <w:t xml:space="preserve">Therapies </w:t>
      </w:r>
      <w:r>
        <w:t>service treatment</w:t>
      </w:r>
    </w:p>
    <w:p w14:paraId="259B7389" w14:textId="77777777" w:rsidR="00734CD2" w:rsidRPr="00063023" w:rsidRDefault="00734CD2" w:rsidP="00063023"/>
    <w:p w14:paraId="07713B04" w14:textId="43680B38" w:rsidR="00734CD2" w:rsidRPr="00063023" w:rsidRDefault="00734CD2" w:rsidP="00063023">
      <w:r w:rsidRPr="00063023">
        <w:t xml:space="preserve">Clients who are ready to engage and recover from psychological treatment in the </w:t>
      </w:r>
      <w:r w:rsidR="0072505C" w:rsidRPr="00063023">
        <w:t>NHS Talking Therapies</w:t>
      </w:r>
      <w:r w:rsidRPr="00063023">
        <w:t xml:space="preserve"> service will have several shared characteristics. </w:t>
      </w:r>
    </w:p>
    <w:p w14:paraId="603EAE8D" w14:textId="77777777" w:rsidR="00734CD2" w:rsidRPr="00063023" w:rsidRDefault="00734CD2" w:rsidP="00063023"/>
    <w:p w14:paraId="202E0061" w14:textId="5FBB3A93" w:rsidR="00734CD2" w:rsidRPr="00063023" w:rsidRDefault="00734CD2" w:rsidP="00063023">
      <w:r w:rsidRPr="00063023">
        <w:t xml:space="preserve">Clients will: </w:t>
      </w:r>
    </w:p>
    <w:p w14:paraId="2CC31410" w14:textId="77777777" w:rsidR="00734CD2" w:rsidRPr="00063023" w:rsidRDefault="00734CD2" w:rsidP="00063023"/>
    <w:p w14:paraId="1FD15F55" w14:textId="2A2F0E58" w:rsidR="00734CD2" w:rsidRDefault="00734CD2" w:rsidP="00063023">
      <w:pPr>
        <w:pStyle w:val="ListParagraph"/>
        <w:numPr>
          <w:ilvl w:val="0"/>
          <w:numId w:val="6"/>
        </w:numPr>
      </w:pPr>
      <w:r>
        <w:t>be in the ‘starting blocks’ (prepared to work on their difficulties, not pre-contemplative)</w:t>
      </w:r>
    </w:p>
    <w:p w14:paraId="3E430E67" w14:textId="1AD84C92" w:rsidR="00734CD2" w:rsidRDefault="00734CD2" w:rsidP="00063023">
      <w:pPr>
        <w:pStyle w:val="ListParagraph"/>
        <w:numPr>
          <w:ilvl w:val="0"/>
          <w:numId w:val="6"/>
        </w:numPr>
      </w:pPr>
      <w:r>
        <w:t>have optimism in the therapy process</w:t>
      </w:r>
    </w:p>
    <w:p w14:paraId="2D8C6D0C" w14:textId="60A53A9A" w:rsidR="00734CD2" w:rsidRDefault="00734CD2" w:rsidP="00063023">
      <w:pPr>
        <w:pStyle w:val="ListParagraph"/>
        <w:numPr>
          <w:ilvl w:val="0"/>
          <w:numId w:val="6"/>
        </w:numPr>
      </w:pPr>
      <w:r>
        <w:t>be able to form a therapeutic relationship and evidence stable relationships in their lives outside of therapy</w:t>
      </w:r>
    </w:p>
    <w:p w14:paraId="7F4020D9" w14:textId="64FD8AAA" w:rsidR="00734CD2" w:rsidRDefault="00734CD2" w:rsidP="00063023">
      <w:pPr>
        <w:pStyle w:val="ListParagraph"/>
        <w:numPr>
          <w:ilvl w:val="0"/>
          <w:numId w:val="6"/>
        </w:numPr>
      </w:pPr>
      <w:r>
        <w:t>be able to recognise and talk about their feelings and thoughts</w:t>
      </w:r>
    </w:p>
    <w:p w14:paraId="5A392D93" w14:textId="67B405E8" w:rsidR="00734CD2" w:rsidRDefault="00734CD2" w:rsidP="00063023">
      <w:pPr>
        <w:pStyle w:val="ListParagraph"/>
        <w:numPr>
          <w:ilvl w:val="0"/>
          <w:numId w:val="6"/>
        </w:numPr>
      </w:pPr>
      <w:r>
        <w:t>accept their personal responsibility for change</w:t>
      </w:r>
    </w:p>
    <w:p w14:paraId="5E964D46" w14:textId="160DDFAC" w:rsidR="00734CD2" w:rsidRDefault="00734CD2" w:rsidP="00063023">
      <w:pPr>
        <w:pStyle w:val="ListParagraph"/>
        <w:numPr>
          <w:ilvl w:val="0"/>
          <w:numId w:val="6"/>
        </w:numPr>
      </w:pPr>
      <w:r>
        <w:t>be able to focus on outcomes that resolve their current difficulties</w:t>
      </w:r>
    </w:p>
    <w:p w14:paraId="471F4D59" w14:textId="2B864C8C" w:rsidR="00734CD2" w:rsidRDefault="00734CD2" w:rsidP="00063023">
      <w:pPr>
        <w:pStyle w:val="ListParagraph"/>
        <w:numPr>
          <w:ilvl w:val="0"/>
          <w:numId w:val="6"/>
        </w:numPr>
      </w:pPr>
      <w:r>
        <w:t>despite their fears and reservations about therapy, still able to engage and commit to the process</w:t>
      </w:r>
    </w:p>
    <w:p w14:paraId="16E71DC9" w14:textId="704BF9F0" w:rsidR="00734CD2" w:rsidRDefault="00734CD2" w:rsidP="00063023">
      <w:pPr>
        <w:pStyle w:val="ListParagraph"/>
        <w:numPr>
          <w:ilvl w:val="0"/>
          <w:numId w:val="6"/>
        </w:numPr>
      </w:pPr>
      <w:r>
        <w:t xml:space="preserve">present with a low level of risk to self and </w:t>
      </w:r>
      <w:proofErr w:type="gramStart"/>
      <w:r>
        <w:t>others</w:t>
      </w:r>
      <w:proofErr w:type="gramEnd"/>
    </w:p>
    <w:p w14:paraId="277BE1E0" w14:textId="35279E9E" w:rsidR="00841642" w:rsidRDefault="00841642" w:rsidP="00063023">
      <w:pPr>
        <w:pStyle w:val="ListParagraph"/>
        <w:numPr>
          <w:ilvl w:val="0"/>
          <w:numId w:val="6"/>
        </w:numPr>
      </w:pPr>
      <w:r>
        <w:lastRenderedPageBreak/>
        <w:t xml:space="preserve">will not have presented to mental health services, in crisis, with active suicidal intent / planning / preparation for a minimum of 2 months. </w:t>
      </w:r>
    </w:p>
    <w:p w14:paraId="3D4EFB10" w14:textId="35BFD4CD" w:rsidR="00841642" w:rsidRDefault="00841642" w:rsidP="00063023">
      <w:pPr>
        <w:pStyle w:val="ListParagraph"/>
        <w:numPr>
          <w:ilvl w:val="0"/>
          <w:numId w:val="6"/>
        </w:numPr>
      </w:pPr>
      <w:r>
        <w:t xml:space="preserve">will have a period of 12 months being asymptomatic, in relation to any previously diagnosed severe mental illness </w:t>
      </w:r>
      <w:proofErr w:type="spellStart"/>
      <w:r>
        <w:t>e.g</w:t>
      </w:r>
      <w:proofErr w:type="spellEnd"/>
      <w:r>
        <w:t xml:space="preserve"> psychosis, bi-polar or EUPD. </w:t>
      </w:r>
    </w:p>
    <w:bookmarkEnd w:id="7"/>
    <w:p w14:paraId="14BE7D0B" w14:textId="77777777" w:rsidR="00734CD2" w:rsidRDefault="00734CD2" w:rsidP="00063023"/>
    <w:p w14:paraId="6ACFCAA3" w14:textId="76FE3442" w:rsidR="00734CD2" w:rsidRDefault="00734CD2" w:rsidP="00063023">
      <w:pPr>
        <w:pStyle w:val="Heading1"/>
      </w:pPr>
      <w:bookmarkStart w:id="8" w:name="_Hlk121993118"/>
      <w:r>
        <w:t>NICE-recommended psychological therapies</w:t>
      </w:r>
    </w:p>
    <w:bookmarkEnd w:id="8"/>
    <w:p w14:paraId="1127C329" w14:textId="77777777" w:rsidR="00734CD2" w:rsidRDefault="00734CD2" w:rsidP="00063023"/>
    <w:p w14:paraId="409DBF88" w14:textId="0A9DAE51" w:rsidR="00734CD2" w:rsidRDefault="00734CD2" w:rsidP="00063023">
      <w:r>
        <w:t xml:space="preserve">NICE-recommended psychological therapies form the basis of </w:t>
      </w:r>
      <w:r w:rsidR="00F94C6A">
        <w:t>NHS Talking Therapies i</w:t>
      </w:r>
      <w:r>
        <w:t xml:space="preserve">nterventions. This is a key principle of </w:t>
      </w:r>
      <w:r w:rsidR="0072505C">
        <w:t>NHS Talking Therapies</w:t>
      </w:r>
      <w:r>
        <w:t xml:space="preserve"> because adherence to evidence-based interventions optimises outcomes. The </w:t>
      </w:r>
      <w:r w:rsidR="0072505C">
        <w:t>NHS Talking Therapies</w:t>
      </w:r>
      <w:r>
        <w:t xml:space="preserve"> service provides the following NICE recommended psychological therapies:</w:t>
      </w:r>
    </w:p>
    <w:p w14:paraId="7EC9A908" w14:textId="77777777" w:rsidR="00734CD2" w:rsidRDefault="00734CD2" w:rsidP="00063023"/>
    <w:p w14:paraId="196695F0" w14:textId="56BE038A" w:rsidR="00734CD2" w:rsidRDefault="00734CD2" w:rsidP="00063023">
      <w:r>
        <w:t xml:space="preserve">Counselling for depression targets the emotional problems underlying depression along with low self-esteem and excessive self-criticism, which often maintain depressed mood. </w:t>
      </w:r>
    </w:p>
    <w:p w14:paraId="0F92DFBF" w14:textId="77777777" w:rsidR="00734CD2" w:rsidRDefault="00734CD2" w:rsidP="00063023"/>
    <w:p w14:paraId="109E67C6" w14:textId="529AAE42" w:rsidR="00734CD2" w:rsidRDefault="00734CD2" w:rsidP="00063023">
      <w:r>
        <w:t xml:space="preserve">Interpersonal psychotherapy helps you communicate better with others and address problems that contribute to your depression. </w:t>
      </w:r>
    </w:p>
    <w:p w14:paraId="27FFD20D" w14:textId="77777777" w:rsidR="00734CD2" w:rsidRDefault="00734CD2" w:rsidP="00063023"/>
    <w:p w14:paraId="1C29FC44" w14:textId="131BEDC0" w:rsidR="00734CD2" w:rsidRDefault="00734CD2" w:rsidP="00063023">
      <w:r>
        <w:t>Couples therapy for depression treats depression in individuals within their couple relationship.</w:t>
      </w:r>
    </w:p>
    <w:p w14:paraId="11BF7162" w14:textId="77777777" w:rsidR="00734CD2" w:rsidRDefault="00734CD2" w:rsidP="00063023"/>
    <w:p w14:paraId="786D644F" w14:textId="75FCFE11" w:rsidR="00734CD2" w:rsidRDefault="00734CD2" w:rsidP="00063023">
      <w:r>
        <w:t>Mindfulness-based cognitive therapy helps you focus on your thoughts and feelings as they happen, moment by moment. Mindfulness-based cognitive therapy is used to help prevent depression coming back, and to help some types of anxiety and stress.</w:t>
      </w:r>
    </w:p>
    <w:p w14:paraId="17AE353F" w14:textId="77777777" w:rsidR="00734CD2" w:rsidRDefault="00734CD2" w:rsidP="00063023"/>
    <w:p w14:paraId="113D5FD2" w14:textId="2808553B" w:rsidR="00734CD2" w:rsidRDefault="00734CD2" w:rsidP="00063023">
      <w:r>
        <w:t xml:space="preserve">Cognitive behavioural therapy is based on the idea that thoughts, feelings, what we do, and how our bodies feel, are all connected. If we change one of these, we can alter all the others. When we are low or upset, we often fall into patterns of thinking and responding which can worsen how we feel. Cognitive behavioural therapy works to help us notice and change problematic thinking styles or behaviour patterns so we can feel better. It is a collaborative therapy, and it is not something that is done to </w:t>
      </w:r>
      <w:r>
        <w:lastRenderedPageBreak/>
        <w:t>someone, it is a way of working together with a cognitive behavioural therapist on mutually agreed goals.</w:t>
      </w:r>
    </w:p>
    <w:p w14:paraId="43E72FFC" w14:textId="77777777" w:rsidR="00734CD2" w:rsidRDefault="00734CD2" w:rsidP="00063023"/>
    <w:p w14:paraId="1C40E439" w14:textId="77777777" w:rsidR="0014540C" w:rsidRPr="00063023" w:rsidRDefault="0014540C" w:rsidP="00063023">
      <w:bookmarkStart w:id="9" w:name="_Hlk121993175"/>
    </w:p>
    <w:p w14:paraId="1728AF7D" w14:textId="1BFB8C45" w:rsidR="00734CD2" w:rsidRDefault="00734CD2" w:rsidP="00063023">
      <w:pPr>
        <w:pStyle w:val="Heading1"/>
      </w:pPr>
      <w:r>
        <w:t>Referrals that will be directed to another provider</w:t>
      </w:r>
    </w:p>
    <w:p w14:paraId="26336FB3" w14:textId="1E50EB7D" w:rsidR="00734CD2" w:rsidRDefault="00734CD2" w:rsidP="00063023"/>
    <w:tbl>
      <w:tblPr>
        <w:tblStyle w:val="TableGrid"/>
        <w:tblW w:w="0" w:type="auto"/>
        <w:tblLook w:val="04A0" w:firstRow="1" w:lastRow="0" w:firstColumn="1" w:lastColumn="0" w:noHBand="0" w:noVBand="1"/>
      </w:tblPr>
      <w:tblGrid>
        <w:gridCol w:w="5665"/>
        <w:gridCol w:w="3351"/>
      </w:tblGrid>
      <w:tr w:rsidR="00734CD2" w14:paraId="2B393B16" w14:textId="77777777" w:rsidTr="00734CD2">
        <w:trPr>
          <w:cantSplit/>
          <w:tblHeader/>
        </w:trPr>
        <w:tc>
          <w:tcPr>
            <w:tcW w:w="5665" w:type="dxa"/>
            <w:shd w:val="clear" w:color="auto" w:fill="D9D9D9" w:themeFill="background1" w:themeFillShade="D9"/>
          </w:tcPr>
          <w:p w14:paraId="4BE53B58" w14:textId="2F69EB01" w:rsidR="00734CD2" w:rsidRPr="00734CD2" w:rsidRDefault="00734CD2" w:rsidP="00063023">
            <w:pPr>
              <w:spacing w:line="240" w:lineRule="auto"/>
              <w:rPr>
                <w:b/>
                <w:bCs/>
              </w:rPr>
            </w:pPr>
            <w:r w:rsidRPr="00734CD2">
              <w:rPr>
                <w:b/>
                <w:bCs/>
              </w:rPr>
              <w:t>Client’s presentation</w:t>
            </w:r>
          </w:p>
        </w:tc>
        <w:tc>
          <w:tcPr>
            <w:tcW w:w="3351" w:type="dxa"/>
            <w:shd w:val="clear" w:color="auto" w:fill="D9D9D9" w:themeFill="background1" w:themeFillShade="D9"/>
          </w:tcPr>
          <w:p w14:paraId="34228446" w14:textId="18BBBC5B" w:rsidR="00734CD2" w:rsidRPr="00734CD2" w:rsidRDefault="00734CD2" w:rsidP="00063023">
            <w:pPr>
              <w:spacing w:line="240" w:lineRule="auto"/>
              <w:rPr>
                <w:b/>
                <w:bCs/>
              </w:rPr>
            </w:pPr>
            <w:r w:rsidRPr="00734CD2">
              <w:rPr>
                <w:b/>
                <w:bCs/>
              </w:rPr>
              <w:t>Refer to</w:t>
            </w:r>
          </w:p>
        </w:tc>
      </w:tr>
      <w:tr w:rsidR="00734CD2" w14:paraId="6E94F026" w14:textId="77777777" w:rsidTr="00734CD2">
        <w:trPr>
          <w:cantSplit/>
        </w:trPr>
        <w:tc>
          <w:tcPr>
            <w:tcW w:w="5665" w:type="dxa"/>
          </w:tcPr>
          <w:p w14:paraId="4D9C83AC" w14:textId="41D678C5" w:rsidR="00734CD2" w:rsidRDefault="00734CD2" w:rsidP="00063023">
            <w:pPr>
              <w:spacing w:line="240" w:lineRule="auto"/>
            </w:pPr>
            <w:r>
              <w:t>Y</w:t>
            </w:r>
            <w:r w:rsidRPr="00734CD2">
              <w:t>ounger than 16 years old</w:t>
            </w:r>
          </w:p>
        </w:tc>
        <w:tc>
          <w:tcPr>
            <w:tcW w:w="3351" w:type="dxa"/>
          </w:tcPr>
          <w:p w14:paraId="08743EAC" w14:textId="23ADB2B1" w:rsidR="00734CD2" w:rsidRDefault="00000000" w:rsidP="00063023">
            <w:pPr>
              <w:spacing w:line="240" w:lineRule="auto"/>
            </w:pPr>
            <w:hyperlink r:id="rId10" w:history="1">
              <w:r w:rsidR="00734CD2" w:rsidRPr="00212F68">
                <w:rPr>
                  <w:rStyle w:val="Hyperlink"/>
                  <w:rFonts w:cs="Arial"/>
                </w:rPr>
                <w:t>CAMHS</w:t>
              </w:r>
            </w:hyperlink>
          </w:p>
        </w:tc>
      </w:tr>
      <w:tr w:rsidR="00734CD2" w14:paraId="2EED307E" w14:textId="77777777" w:rsidTr="00734CD2">
        <w:trPr>
          <w:cantSplit/>
        </w:trPr>
        <w:tc>
          <w:tcPr>
            <w:tcW w:w="5665" w:type="dxa"/>
          </w:tcPr>
          <w:p w14:paraId="62CDCD53" w14:textId="598906E7" w:rsidR="00734CD2" w:rsidRDefault="00734CD2" w:rsidP="00063023">
            <w:pPr>
              <w:spacing w:line="240" w:lineRule="auto"/>
            </w:pPr>
            <w:r>
              <w:t>R</w:t>
            </w:r>
            <w:r w:rsidRPr="00734CD2">
              <w:t>equires a diagnosis (emotionally unstable personality disorde</w:t>
            </w:r>
            <w:r>
              <w:t>r</w:t>
            </w:r>
            <w:r w:rsidRPr="00734CD2">
              <w:t>, bipolar, psychosis, schizophrenia)</w:t>
            </w:r>
          </w:p>
        </w:tc>
        <w:tc>
          <w:tcPr>
            <w:tcW w:w="3351" w:type="dxa"/>
          </w:tcPr>
          <w:p w14:paraId="0C4ADC2C" w14:textId="3226F5E1" w:rsidR="00734CD2" w:rsidRDefault="00000000" w:rsidP="00063023">
            <w:pPr>
              <w:spacing w:line="240" w:lineRule="auto"/>
            </w:pPr>
            <w:hyperlink r:id="rId11" w:history="1">
              <w:r w:rsidR="00734CD2" w:rsidRPr="00212F68">
                <w:rPr>
                  <w:rStyle w:val="Hyperlink"/>
                  <w:rFonts w:cs="Arial"/>
                </w:rPr>
                <w:t>I</w:t>
              </w:r>
              <w:r w:rsidR="00734CD2">
                <w:rPr>
                  <w:rStyle w:val="Hyperlink"/>
                  <w:rFonts w:cs="Arial"/>
                </w:rPr>
                <w:t>ntegrated community health teams</w:t>
              </w:r>
              <w:r w:rsidR="00734CD2" w:rsidRPr="00212F68">
                <w:rPr>
                  <w:rStyle w:val="Hyperlink"/>
                  <w:rFonts w:cs="Arial"/>
                </w:rPr>
                <w:t xml:space="preserve"> via </w:t>
              </w:r>
              <w:r w:rsidR="00734CD2">
                <w:rPr>
                  <w:rStyle w:val="Hyperlink"/>
                  <w:rFonts w:cs="Arial"/>
                </w:rPr>
                <w:t>single point of access</w:t>
              </w:r>
            </w:hyperlink>
          </w:p>
        </w:tc>
      </w:tr>
      <w:tr w:rsidR="00734CD2" w14:paraId="1FAC5E0D" w14:textId="77777777" w:rsidTr="00734CD2">
        <w:trPr>
          <w:cantSplit/>
        </w:trPr>
        <w:tc>
          <w:tcPr>
            <w:tcW w:w="5665" w:type="dxa"/>
          </w:tcPr>
          <w:p w14:paraId="5C6A2791" w14:textId="525C7215" w:rsidR="00734CD2" w:rsidRDefault="00734CD2" w:rsidP="00063023">
            <w:pPr>
              <w:spacing w:line="240" w:lineRule="auto"/>
            </w:pPr>
            <w:r>
              <w:t>P</w:t>
            </w:r>
            <w:r w:rsidRPr="00734CD2">
              <w:t>resenting with a relapse in symptoms (bipolar, psychosis, schizophrenia, high risk depression)</w:t>
            </w:r>
          </w:p>
        </w:tc>
        <w:tc>
          <w:tcPr>
            <w:tcW w:w="3351" w:type="dxa"/>
          </w:tcPr>
          <w:p w14:paraId="6F7CBEB0" w14:textId="76DAC330" w:rsidR="00734CD2" w:rsidRDefault="00000000" w:rsidP="00063023">
            <w:pPr>
              <w:spacing w:line="240" w:lineRule="auto"/>
            </w:pPr>
            <w:hyperlink r:id="rId12" w:history="1">
              <w:r w:rsidR="00734CD2" w:rsidRPr="00212F68">
                <w:rPr>
                  <w:rStyle w:val="Hyperlink"/>
                  <w:rFonts w:cs="Arial"/>
                </w:rPr>
                <w:t>I</w:t>
              </w:r>
              <w:r w:rsidR="00734CD2">
                <w:rPr>
                  <w:rStyle w:val="Hyperlink"/>
                  <w:rFonts w:cs="Arial"/>
                </w:rPr>
                <w:t>ntegrated community health teams</w:t>
              </w:r>
              <w:r w:rsidR="00734CD2" w:rsidRPr="00212F68">
                <w:rPr>
                  <w:rStyle w:val="Hyperlink"/>
                  <w:rFonts w:cs="Arial"/>
                </w:rPr>
                <w:t xml:space="preserve"> via </w:t>
              </w:r>
              <w:r w:rsidR="00734CD2">
                <w:rPr>
                  <w:rStyle w:val="Hyperlink"/>
                  <w:rFonts w:cs="Arial"/>
                </w:rPr>
                <w:t>single point of access</w:t>
              </w:r>
            </w:hyperlink>
          </w:p>
        </w:tc>
      </w:tr>
      <w:tr w:rsidR="00734CD2" w14:paraId="0E17EE4C" w14:textId="77777777" w:rsidTr="00734CD2">
        <w:trPr>
          <w:cantSplit/>
        </w:trPr>
        <w:tc>
          <w:tcPr>
            <w:tcW w:w="5665" w:type="dxa"/>
          </w:tcPr>
          <w:p w14:paraId="32A0D2CB" w14:textId="15D044E9" w:rsidR="00734CD2" w:rsidRDefault="00734CD2" w:rsidP="00063023">
            <w:pPr>
              <w:spacing w:line="240" w:lineRule="auto"/>
            </w:pPr>
            <w:r>
              <w:t>R</w:t>
            </w:r>
            <w:r w:rsidRPr="00734CD2">
              <w:t>equires specialist support as is a victim (male or female) of sexual violence and domestic abuse</w:t>
            </w:r>
          </w:p>
        </w:tc>
        <w:tc>
          <w:tcPr>
            <w:tcW w:w="3351" w:type="dxa"/>
          </w:tcPr>
          <w:p w14:paraId="5EC386D1" w14:textId="47236ED1" w:rsidR="00734CD2" w:rsidRDefault="00000000" w:rsidP="00063023">
            <w:pPr>
              <w:spacing w:line="240" w:lineRule="auto"/>
            </w:pPr>
            <w:hyperlink r:id="rId13" w:history="1">
              <w:r w:rsidR="00734CD2" w:rsidRPr="00212F68">
                <w:rPr>
                  <w:rStyle w:val="Hyperlink"/>
                  <w:rFonts w:cs="Arial"/>
                </w:rPr>
                <w:t>First Light</w:t>
              </w:r>
            </w:hyperlink>
          </w:p>
        </w:tc>
      </w:tr>
      <w:tr w:rsidR="00734CD2" w14:paraId="72FF73FC" w14:textId="77777777" w:rsidTr="00734CD2">
        <w:trPr>
          <w:cantSplit/>
        </w:trPr>
        <w:tc>
          <w:tcPr>
            <w:tcW w:w="5665" w:type="dxa"/>
          </w:tcPr>
          <w:p w14:paraId="471DA271" w14:textId="496F4B7F" w:rsidR="00734CD2" w:rsidRDefault="00734CD2" w:rsidP="00063023">
            <w:pPr>
              <w:spacing w:line="240" w:lineRule="auto"/>
            </w:pPr>
            <w:r>
              <w:t>R</w:t>
            </w:r>
            <w:r w:rsidRPr="00734CD2">
              <w:t>equires help with relationships, sex life, family life, parenting, separation, and divorce</w:t>
            </w:r>
          </w:p>
        </w:tc>
        <w:tc>
          <w:tcPr>
            <w:tcW w:w="3351" w:type="dxa"/>
          </w:tcPr>
          <w:p w14:paraId="56ED91CE" w14:textId="10B3523D" w:rsidR="00734CD2" w:rsidRDefault="00000000" w:rsidP="00063023">
            <w:pPr>
              <w:spacing w:line="240" w:lineRule="auto"/>
            </w:pPr>
            <w:hyperlink r:id="rId14" w:history="1">
              <w:r w:rsidR="00734CD2" w:rsidRPr="00212F68">
                <w:rPr>
                  <w:rStyle w:val="Hyperlink"/>
                  <w:rFonts w:cs="Arial"/>
                </w:rPr>
                <w:t>Relate</w:t>
              </w:r>
            </w:hyperlink>
          </w:p>
        </w:tc>
      </w:tr>
      <w:tr w:rsidR="00734CD2" w14:paraId="7C231693" w14:textId="77777777" w:rsidTr="00734CD2">
        <w:trPr>
          <w:cantSplit/>
        </w:trPr>
        <w:tc>
          <w:tcPr>
            <w:tcW w:w="5665" w:type="dxa"/>
          </w:tcPr>
          <w:p w14:paraId="4D1176D1" w14:textId="1B6A23B6" w:rsidR="00734CD2" w:rsidRDefault="00734CD2" w:rsidP="00063023">
            <w:pPr>
              <w:spacing w:line="240" w:lineRule="auto"/>
            </w:pPr>
            <w:r>
              <w:t>R</w:t>
            </w:r>
            <w:r w:rsidRPr="00734CD2">
              <w:t>equires support with grief</w:t>
            </w:r>
            <w:r>
              <w:t xml:space="preserve"> or </w:t>
            </w:r>
            <w:r w:rsidRPr="00734CD2">
              <w:t>bereavement</w:t>
            </w:r>
          </w:p>
        </w:tc>
        <w:tc>
          <w:tcPr>
            <w:tcW w:w="3351" w:type="dxa"/>
          </w:tcPr>
          <w:p w14:paraId="32081BE6" w14:textId="03B721BA" w:rsidR="00734CD2" w:rsidRDefault="00000000" w:rsidP="00063023">
            <w:pPr>
              <w:spacing w:line="240" w:lineRule="auto"/>
            </w:pPr>
            <w:hyperlink r:id="rId15" w:history="1">
              <w:r w:rsidR="00734CD2" w:rsidRPr="00212F68">
                <w:rPr>
                  <w:rStyle w:val="Hyperlink"/>
                  <w:rFonts w:cs="Arial"/>
                </w:rPr>
                <w:t>Cruse</w:t>
              </w:r>
            </w:hyperlink>
          </w:p>
        </w:tc>
      </w:tr>
      <w:tr w:rsidR="00734CD2" w14:paraId="73609AE1" w14:textId="77777777" w:rsidTr="00734CD2">
        <w:trPr>
          <w:cantSplit/>
        </w:trPr>
        <w:tc>
          <w:tcPr>
            <w:tcW w:w="5665" w:type="dxa"/>
          </w:tcPr>
          <w:p w14:paraId="6926054E" w14:textId="37A19BBE" w:rsidR="00734CD2" w:rsidRDefault="00734CD2" w:rsidP="00063023">
            <w:pPr>
              <w:spacing w:line="240" w:lineRule="auto"/>
            </w:pPr>
            <w:r>
              <w:t>Level of drug or alcohol misuse interferes with the person’s ability to attend and engage in therapy sessions (NICE guidelines recommend treatment for drug or alcohol misuse first)</w:t>
            </w:r>
          </w:p>
        </w:tc>
        <w:tc>
          <w:tcPr>
            <w:tcW w:w="3351" w:type="dxa"/>
          </w:tcPr>
          <w:p w14:paraId="72A65D92" w14:textId="2B2BD122" w:rsidR="00734CD2" w:rsidRDefault="00000000" w:rsidP="00063023">
            <w:pPr>
              <w:spacing w:line="240" w:lineRule="auto"/>
            </w:pPr>
            <w:hyperlink r:id="rId16" w:history="1">
              <w:r w:rsidR="00734CD2" w:rsidRPr="00212F68">
                <w:rPr>
                  <w:rStyle w:val="Hyperlink"/>
                  <w:rFonts w:cs="Arial"/>
                </w:rPr>
                <w:t>We are with you</w:t>
              </w:r>
            </w:hyperlink>
          </w:p>
        </w:tc>
      </w:tr>
      <w:tr w:rsidR="00734CD2" w14:paraId="779FFA71" w14:textId="77777777" w:rsidTr="00734CD2">
        <w:trPr>
          <w:cantSplit/>
        </w:trPr>
        <w:tc>
          <w:tcPr>
            <w:tcW w:w="5665" w:type="dxa"/>
          </w:tcPr>
          <w:p w14:paraId="4B6BF60F" w14:textId="718E7E56" w:rsidR="00734CD2" w:rsidRDefault="00734CD2" w:rsidP="00063023">
            <w:pPr>
              <w:spacing w:line="240" w:lineRule="auto"/>
            </w:pPr>
            <w:r>
              <w:t>Client presents with complex issues requiring more substantial and multi-professional package of care:</w:t>
            </w:r>
          </w:p>
          <w:p w14:paraId="07CB74AB" w14:textId="6696F93F" w:rsidR="00734CD2" w:rsidRDefault="00734CD2" w:rsidP="00063023">
            <w:pPr>
              <w:pStyle w:val="ListParagraph"/>
              <w:numPr>
                <w:ilvl w:val="0"/>
                <w:numId w:val="8"/>
              </w:numPr>
              <w:spacing w:line="240" w:lineRule="auto"/>
            </w:pPr>
            <w:r>
              <w:t>moderate-to-severe risk of harm to self and others</w:t>
            </w:r>
          </w:p>
          <w:p w14:paraId="23478815" w14:textId="3E2C8A30" w:rsidR="00734CD2" w:rsidRDefault="00734CD2" w:rsidP="00063023">
            <w:pPr>
              <w:pStyle w:val="ListParagraph"/>
              <w:numPr>
                <w:ilvl w:val="0"/>
                <w:numId w:val="8"/>
              </w:numPr>
              <w:spacing w:line="240" w:lineRule="auto"/>
            </w:pPr>
            <w:r>
              <w:t>frequent, escalating, unscheduled contact across a range of services, chaotically and/or in crisis, including mental health, social services, emergency department, criminal justice system</w:t>
            </w:r>
          </w:p>
          <w:p w14:paraId="0A3C5DCE" w14:textId="003DEB81" w:rsidR="00734CD2" w:rsidRDefault="00734CD2" w:rsidP="00063023">
            <w:pPr>
              <w:pStyle w:val="ListParagraph"/>
              <w:numPr>
                <w:ilvl w:val="0"/>
                <w:numId w:val="8"/>
              </w:numPr>
              <w:spacing w:line="240" w:lineRule="auto"/>
            </w:pPr>
            <w:r>
              <w:t>poor or unsafe coping skills and a need for external controls or containment in times of stress</w:t>
            </w:r>
          </w:p>
          <w:p w14:paraId="48E768F3" w14:textId="1E85DE1A" w:rsidR="00734CD2" w:rsidRDefault="00734CD2" w:rsidP="00063023">
            <w:pPr>
              <w:pStyle w:val="ListParagraph"/>
              <w:numPr>
                <w:ilvl w:val="0"/>
                <w:numId w:val="8"/>
              </w:numPr>
              <w:spacing w:line="240" w:lineRule="auto"/>
            </w:pPr>
            <w:r>
              <w:t>no stable attachments in the community, other than with services and immediate family (which will be conflictual and highly volatile)</w:t>
            </w:r>
          </w:p>
          <w:p w14:paraId="70B20632" w14:textId="72ACA85D" w:rsidR="00734CD2" w:rsidRDefault="00734CD2" w:rsidP="00063023">
            <w:pPr>
              <w:pStyle w:val="ListParagraph"/>
              <w:numPr>
                <w:ilvl w:val="0"/>
                <w:numId w:val="8"/>
              </w:numPr>
              <w:spacing w:line="240" w:lineRule="auto"/>
            </w:pPr>
            <w:r>
              <w:t>treatment to date involved many pharmacological and psychological treatments tried previously without success</w:t>
            </w:r>
          </w:p>
          <w:p w14:paraId="1A44BA86" w14:textId="734F7CB9" w:rsidR="00734CD2" w:rsidRDefault="00734CD2" w:rsidP="00063023">
            <w:pPr>
              <w:pStyle w:val="ListParagraph"/>
              <w:numPr>
                <w:ilvl w:val="0"/>
                <w:numId w:val="8"/>
              </w:numPr>
              <w:spacing w:line="240" w:lineRule="auto"/>
            </w:pPr>
            <w:r>
              <w:t>experiences of conflictual relationships with health and social care professionals and difficulties engaging and participating in treatment (high levels of anxiety elicited in carers, relatives, and professionals, who may feel overwhelmed and/or deskilled)</w:t>
            </w:r>
          </w:p>
        </w:tc>
        <w:tc>
          <w:tcPr>
            <w:tcW w:w="3351" w:type="dxa"/>
          </w:tcPr>
          <w:p w14:paraId="59B45EA6" w14:textId="56CDC8EA" w:rsidR="00734CD2" w:rsidRDefault="00000000" w:rsidP="00063023">
            <w:pPr>
              <w:spacing w:line="240" w:lineRule="auto"/>
            </w:pPr>
            <w:hyperlink r:id="rId17" w:history="1">
              <w:r w:rsidR="00734CD2" w:rsidRPr="00212F68">
                <w:rPr>
                  <w:rStyle w:val="Hyperlink"/>
                  <w:rFonts w:cs="Arial"/>
                </w:rPr>
                <w:t>I</w:t>
              </w:r>
              <w:r w:rsidR="00734CD2">
                <w:rPr>
                  <w:rStyle w:val="Hyperlink"/>
                  <w:rFonts w:cs="Arial"/>
                </w:rPr>
                <w:t>ntegrated community health teams</w:t>
              </w:r>
              <w:r w:rsidR="00734CD2" w:rsidRPr="00212F68">
                <w:rPr>
                  <w:rStyle w:val="Hyperlink"/>
                  <w:rFonts w:cs="Arial"/>
                </w:rPr>
                <w:t xml:space="preserve"> via </w:t>
              </w:r>
              <w:r w:rsidR="00734CD2">
                <w:rPr>
                  <w:rStyle w:val="Hyperlink"/>
                  <w:rFonts w:cs="Arial"/>
                </w:rPr>
                <w:t>single point of access</w:t>
              </w:r>
            </w:hyperlink>
          </w:p>
        </w:tc>
      </w:tr>
      <w:tr w:rsidR="00734CD2" w14:paraId="33C94876" w14:textId="77777777" w:rsidTr="00734CD2">
        <w:trPr>
          <w:cantSplit/>
        </w:trPr>
        <w:tc>
          <w:tcPr>
            <w:tcW w:w="5665" w:type="dxa"/>
          </w:tcPr>
          <w:p w14:paraId="56BACAA2" w14:textId="1C7EFD3B" w:rsidR="00734CD2" w:rsidRDefault="00734CD2" w:rsidP="00063023">
            <w:pPr>
              <w:spacing w:line="240" w:lineRule="auto"/>
            </w:pPr>
            <w:r>
              <w:lastRenderedPageBreak/>
              <w:t>P</w:t>
            </w:r>
            <w:r w:rsidRPr="00734CD2">
              <w:t xml:space="preserve">resents with clear plans or intent to act on suicide thoughts, or recent suicide attempt within </w:t>
            </w:r>
            <w:r w:rsidR="00841642">
              <w:t>a two month period</w:t>
            </w:r>
            <w:r w:rsidRPr="00734CD2">
              <w:t xml:space="preserve"> as </w:t>
            </w:r>
            <w:r w:rsidR="0072505C">
              <w:t>NHS Talking Therapies</w:t>
            </w:r>
            <w:r w:rsidRPr="00734CD2">
              <w:t xml:space="preserve"> services are not best placed to meet the patient’s needs</w:t>
            </w:r>
          </w:p>
        </w:tc>
        <w:tc>
          <w:tcPr>
            <w:tcW w:w="3351" w:type="dxa"/>
          </w:tcPr>
          <w:p w14:paraId="56FC9ABE" w14:textId="0AF7E677" w:rsidR="00734CD2" w:rsidRDefault="00000000" w:rsidP="00063023">
            <w:pPr>
              <w:spacing w:line="240" w:lineRule="auto"/>
            </w:pPr>
            <w:hyperlink r:id="rId18" w:history="1">
              <w:r w:rsidR="00734CD2" w:rsidRPr="00212F68">
                <w:rPr>
                  <w:rStyle w:val="Hyperlink"/>
                  <w:rFonts w:cs="Arial"/>
                </w:rPr>
                <w:t xml:space="preserve">Crisis </w:t>
              </w:r>
              <w:r w:rsidR="00734CD2">
                <w:rPr>
                  <w:rStyle w:val="Hyperlink"/>
                  <w:rFonts w:cs="Arial"/>
                </w:rPr>
                <w:t>t</w:t>
              </w:r>
              <w:r w:rsidR="00734CD2" w:rsidRPr="00212F68">
                <w:rPr>
                  <w:rStyle w:val="Hyperlink"/>
                  <w:rFonts w:cs="Arial"/>
                </w:rPr>
                <w:t>eam via 24/7 helpline</w:t>
              </w:r>
            </w:hyperlink>
          </w:p>
        </w:tc>
      </w:tr>
      <w:tr w:rsidR="00734CD2" w14:paraId="0478561B" w14:textId="77777777" w:rsidTr="00734CD2">
        <w:trPr>
          <w:cantSplit/>
        </w:trPr>
        <w:tc>
          <w:tcPr>
            <w:tcW w:w="5665" w:type="dxa"/>
          </w:tcPr>
          <w:p w14:paraId="07EC523B" w14:textId="23F82C67" w:rsidR="00734CD2" w:rsidRDefault="00734CD2" w:rsidP="00063023">
            <w:pPr>
              <w:spacing w:line="240" w:lineRule="auto"/>
            </w:pPr>
            <w:r>
              <w:t>H</w:t>
            </w:r>
            <w:r w:rsidRPr="00734CD2">
              <w:t>as a diagnosed mental health condition which is associated with a serious risk of harm to themselves or others</w:t>
            </w:r>
          </w:p>
        </w:tc>
        <w:tc>
          <w:tcPr>
            <w:tcW w:w="3351" w:type="dxa"/>
          </w:tcPr>
          <w:p w14:paraId="101B5AD5" w14:textId="294FB6E2" w:rsidR="00734CD2" w:rsidRDefault="00000000" w:rsidP="00063023">
            <w:pPr>
              <w:spacing w:line="240" w:lineRule="auto"/>
            </w:pPr>
            <w:hyperlink r:id="rId19" w:history="1">
              <w:r w:rsidR="00734CD2" w:rsidRPr="00212F68">
                <w:rPr>
                  <w:rStyle w:val="Hyperlink"/>
                  <w:rFonts w:cs="Arial"/>
                </w:rPr>
                <w:t xml:space="preserve">Forensic Community Mental Health </w:t>
              </w:r>
              <w:r w:rsidR="00734CD2">
                <w:rPr>
                  <w:rStyle w:val="Hyperlink"/>
                  <w:rFonts w:cs="Arial"/>
                </w:rPr>
                <w:t>t</w:t>
              </w:r>
              <w:r w:rsidR="00734CD2" w:rsidRPr="00212F68">
                <w:rPr>
                  <w:rStyle w:val="Hyperlink"/>
                  <w:rFonts w:cs="Arial"/>
                </w:rPr>
                <w:t>eam</w:t>
              </w:r>
            </w:hyperlink>
          </w:p>
        </w:tc>
      </w:tr>
      <w:tr w:rsidR="00734CD2" w14:paraId="4DEDF83A" w14:textId="77777777" w:rsidTr="00734CD2">
        <w:trPr>
          <w:cantSplit/>
        </w:trPr>
        <w:tc>
          <w:tcPr>
            <w:tcW w:w="5665" w:type="dxa"/>
          </w:tcPr>
          <w:p w14:paraId="76D6E75F" w14:textId="2EC37381" w:rsidR="00734CD2" w:rsidRDefault="00734CD2" w:rsidP="00063023">
            <w:pPr>
              <w:spacing w:line="240" w:lineRule="auto"/>
            </w:pPr>
            <w:r>
              <w:t>S</w:t>
            </w:r>
            <w:r w:rsidRPr="00734CD2">
              <w:t>uspected of committing an offence and have mental health needs, learning disabilities, drug and alcohol problems or another identified vulnerability (request referral from criminal justice agency)</w:t>
            </w:r>
          </w:p>
        </w:tc>
        <w:tc>
          <w:tcPr>
            <w:tcW w:w="3351" w:type="dxa"/>
          </w:tcPr>
          <w:p w14:paraId="2D771F06" w14:textId="5A0EF349" w:rsidR="00734CD2" w:rsidRDefault="00000000" w:rsidP="00063023">
            <w:pPr>
              <w:spacing w:line="240" w:lineRule="auto"/>
            </w:pPr>
            <w:hyperlink r:id="rId20" w:history="1">
              <w:r w:rsidR="00734CD2" w:rsidRPr="00212F68">
                <w:rPr>
                  <w:rStyle w:val="Hyperlink"/>
                  <w:rFonts w:cs="Arial"/>
                </w:rPr>
                <w:t xml:space="preserve">Criminal Justice Liaison and Diversion </w:t>
              </w:r>
              <w:r w:rsidR="00734CD2">
                <w:rPr>
                  <w:rStyle w:val="Hyperlink"/>
                  <w:rFonts w:cs="Arial"/>
                </w:rPr>
                <w:t>t</w:t>
              </w:r>
              <w:r w:rsidR="00734CD2" w:rsidRPr="00212F68">
                <w:rPr>
                  <w:rStyle w:val="Hyperlink"/>
                  <w:rFonts w:cs="Arial"/>
                </w:rPr>
                <w:t>eam</w:t>
              </w:r>
            </w:hyperlink>
          </w:p>
        </w:tc>
      </w:tr>
      <w:tr w:rsidR="00734CD2" w14:paraId="422FD3D0" w14:textId="77777777" w:rsidTr="00734CD2">
        <w:trPr>
          <w:cantSplit/>
        </w:trPr>
        <w:tc>
          <w:tcPr>
            <w:tcW w:w="5665" w:type="dxa"/>
          </w:tcPr>
          <w:p w14:paraId="7C945B4A" w14:textId="3007AB81" w:rsidR="00734CD2" w:rsidRDefault="00734CD2" w:rsidP="00063023">
            <w:pPr>
              <w:spacing w:line="240" w:lineRule="auto"/>
            </w:pPr>
            <w:r>
              <w:t>D</w:t>
            </w:r>
            <w:r w:rsidRPr="00734CD2">
              <w:t>iagnosed or suggestive of personality disorder</w:t>
            </w:r>
          </w:p>
        </w:tc>
        <w:tc>
          <w:tcPr>
            <w:tcW w:w="3351" w:type="dxa"/>
          </w:tcPr>
          <w:p w14:paraId="627F215D" w14:textId="679FEA67" w:rsidR="00734CD2" w:rsidRDefault="00000000" w:rsidP="00063023">
            <w:pPr>
              <w:spacing w:line="240" w:lineRule="auto"/>
            </w:pPr>
            <w:hyperlink r:id="rId21" w:history="1">
              <w:r w:rsidR="00734CD2" w:rsidRPr="00212F68">
                <w:rPr>
                  <w:rStyle w:val="Hyperlink"/>
                  <w:rFonts w:cs="Arial"/>
                </w:rPr>
                <w:t xml:space="preserve">Complex Emotional Difficulties </w:t>
              </w:r>
              <w:r w:rsidR="00734CD2">
                <w:rPr>
                  <w:rStyle w:val="Hyperlink"/>
                  <w:rFonts w:cs="Arial"/>
                </w:rPr>
                <w:t>t</w:t>
              </w:r>
              <w:r w:rsidR="00734CD2" w:rsidRPr="00212F68">
                <w:rPr>
                  <w:rStyle w:val="Hyperlink"/>
                  <w:rFonts w:cs="Arial"/>
                </w:rPr>
                <w:t xml:space="preserve">eam via </w:t>
              </w:r>
              <w:r w:rsidR="00734CD2">
                <w:rPr>
                  <w:rStyle w:val="Hyperlink"/>
                  <w:rFonts w:cs="Arial"/>
                </w:rPr>
                <w:t>single point of access</w:t>
              </w:r>
            </w:hyperlink>
          </w:p>
        </w:tc>
      </w:tr>
      <w:tr w:rsidR="00734CD2" w14:paraId="5F39C959" w14:textId="77777777" w:rsidTr="00734CD2">
        <w:trPr>
          <w:cantSplit/>
        </w:trPr>
        <w:tc>
          <w:tcPr>
            <w:tcW w:w="5665" w:type="dxa"/>
          </w:tcPr>
          <w:p w14:paraId="72C689CD" w14:textId="7DE8BF6C" w:rsidR="00734CD2" w:rsidRDefault="00734CD2" w:rsidP="00063023">
            <w:pPr>
              <w:spacing w:line="240" w:lineRule="auto"/>
            </w:pPr>
            <w:r>
              <w:t>E</w:t>
            </w:r>
            <w:r w:rsidRPr="00734CD2">
              <w:t>xperiencing their first episode of psychosis</w:t>
            </w:r>
          </w:p>
        </w:tc>
        <w:tc>
          <w:tcPr>
            <w:tcW w:w="3351" w:type="dxa"/>
          </w:tcPr>
          <w:p w14:paraId="45A17CB3" w14:textId="7DCFC2DF" w:rsidR="00734CD2" w:rsidRDefault="00000000" w:rsidP="00063023">
            <w:pPr>
              <w:spacing w:line="240" w:lineRule="auto"/>
            </w:pPr>
            <w:hyperlink r:id="rId22" w:history="1">
              <w:r w:rsidR="00734CD2" w:rsidRPr="00212F68">
                <w:rPr>
                  <w:rStyle w:val="Hyperlink"/>
                  <w:rFonts w:cs="Arial"/>
                </w:rPr>
                <w:t>Early Intervention in Psychosis</w:t>
              </w:r>
            </w:hyperlink>
          </w:p>
        </w:tc>
      </w:tr>
      <w:tr w:rsidR="00734CD2" w14:paraId="0C233DAB" w14:textId="77777777" w:rsidTr="00734CD2">
        <w:trPr>
          <w:cantSplit/>
        </w:trPr>
        <w:tc>
          <w:tcPr>
            <w:tcW w:w="5665" w:type="dxa"/>
          </w:tcPr>
          <w:p w14:paraId="73939D94" w14:textId="307E5654" w:rsidR="00734CD2" w:rsidRDefault="00734CD2" w:rsidP="00063023">
            <w:pPr>
              <w:spacing w:line="240" w:lineRule="auto"/>
            </w:pPr>
            <w:r>
              <w:t>H</w:t>
            </w:r>
            <w:r w:rsidRPr="00734CD2">
              <w:t>as a clinical diagnosis of an eating disorder</w:t>
            </w:r>
          </w:p>
        </w:tc>
        <w:tc>
          <w:tcPr>
            <w:tcW w:w="3351" w:type="dxa"/>
          </w:tcPr>
          <w:p w14:paraId="011134CD" w14:textId="21918074" w:rsidR="00734CD2" w:rsidRDefault="00000000" w:rsidP="00063023">
            <w:pPr>
              <w:spacing w:line="240" w:lineRule="auto"/>
            </w:pPr>
            <w:hyperlink r:id="rId23" w:history="1">
              <w:r w:rsidR="00734CD2" w:rsidRPr="00212F68">
                <w:rPr>
                  <w:rStyle w:val="Hyperlink"/>
                  <w:rFonts w:cs="Arial"/>
                </w:rPr>
                <w:t xml:space="preserve">Eating Disorder </w:t>
              </w:r>
              <w:r w:rsidR="00734CD2">
                <w:rPr>
                  <w:rStyle w:val="Hyperlink"/>
                  <w:rFonts w:cs="Arial"/>
                </w:rPr>
                <w:t>s</w:t>
              </w:r>
              <w:r w:rsidR="00734CD2" w:rsidRPr="00212F68">
                <w:rPr>
                  <w:rStyle w:val="Hyperlink"/>
                  <w:rFonts w:cs="Arial"/>
                </w:rPr>
                <w:t>ervice</w:t>
              </w:r>
            </w:hyperlink>
          </w:p>
        </w:tc>
      </w:tr>
      <w:tr w:rsidR="00734CD2" w14:paraId="4B83DB4E" w14:textId="77777777" w:rsidTr="00734CD2">
        <w:trPr>
          <w:cantSplit/>
        </w:trPr>
        <w:tc>
          <w:tcPr>
            <w:tcW w:w="5665" w:type="dxa"/>
          </w:tcPr>
          <w:p w14:paraId="2F473D4D" w14:textId="3A0E2979" w:rsidR="00734CD2" w:rsidRDefault="00734CD2" w:rsidP="00063023">
            <w:pPr>
              <w:spacing w:line="240" w:lineRule="auto"/>
            </w:pPr>
            <w:r>
              <w:t>H</w:t>
            </w:r>
            <w:r w:rsidRPr="00734CD2">
              <w:t>as symptoms of adult attention deficit hyperactivity disorder as the primary problem and for whom it has a significant effect on their functioning</w:t>
            </w:r>
          </w:p>
        </w:tc>
        <w:tc>
          <w:tcPr>
            <w:tcW w:w="3351" w:type="dxa"/>
          </w:tcPr>
          <w:p w14:paraId="5B078B9D" w14:textId="452005BE" w:rsidR="00734CD2" w:rsidRDefault="00000000" w:rsidP="00063023">
            <w:pPr>
              <w:spacing w:line="240" w:lineRule="auto"/>
            </w:pPr>
            <w:hyperlink r:id="rId24" w:history="1">
              <w:r w:rsidR="00734CD2" w:rsidRPr="00212F68">
                <w:rPr>
                  <w:rStyle w:val="Hyperlink"/>
                  <w:rFonts w:cs="Arial"/>
                </w:rPr>
                <w:t xml:space="preserve">Adult Attention Deficit Hyperactivity Disorder </w:t>
              </w:r>
              <w:r w:rsidR="00734CD2">
                <w:rPr>
                  <w:rStyle w:val="Hyperlink"/>
                  <w:rFonts w:cs="Arial"/>
                </w:rPr>
                <w:t>s</w:t>
              </w:r>
              <w:r w:rsidR="00734CD2" w:rsidRPr="00212F68">
                <w:rPr>
                  <w:rStyle w:val="Hyperlink"/>
                  <w:rFonts w:cs="Arial"/>
                </w:rPr>
                <w:t>ervice</w:t>
              </w:r>
            </w:hyperlink>
          </w:p>
        </w:tc>
      </w:tr>
      <w:tr w:rsidR="00734CD2" w14:paraId="114550DA" w14:textId="77777777" w:rsidTr="00734CD2">
        <w:trPr>
          <w:cantSplit/>
        </w:trPr>
        <w:tc>
          <w:tcPr>
            <w:tcW w:w="5665" w:type="dxa"/>
          </w:tcPr>
          <w:p w14:paraId="29BF73ED" w14:textId="75CBC891" w:rsidR="00734CD2" w:rsidRDefault="00734CD2" w:rsidP="00063023">
            <w:pPr>
              <w:spacing w:line="240" w:lineRule="auto"/>
            </w:pPr>
            <w:r>
              <w:t>H</w:t>
            </w:r>
            <w:r w:rsidRPr="00734CD2">
              <w:t>as a learning disability which makes it difficult to access other health services</w:t>
            </w:r>
          </w:p>
        </w:tc>
        <w:tc>
          <w:tcPr>
            <w:tcW w:w="3351" w:type="dxa"/>
          </w:tcPr>
          <w:p w14:paraId="30CF06D1" w14:textId="730C89D6" w:rsidR="00734CD2" w:rsidRDefault="00000000" w:rsidP="00063023">
            <w:pPr>
              <w:spacing w:line="240" w:lineRule="auto"/>
            </w:pPr>
            <w:hyperlink r:id="rId25" w:history="1">
              <w:r w:rsidR="00734CD2" w:rsidRPr="00212F68">
                <w:rPr>
                  <w:rStyle w:val="Hyperlink"/>
                  <w:rFonts w:cs="Arial"/>
                </w:rPr>
                <w:t xml:space="preserve">Adult Community Learning Disabilities </w:t>
              </w:r>
              <w:r w:rsidR="00734CD2">
                <w:rPr>
                  <w:rStyle w:val="Hyperlink"/>
                  <w:rFonts w:cs="Arial"/>
                </w:rPr>
                <w:t>t</w:t>
              </w:r>
              <w:r w:rsidR="00734CD2" w:rsidRPr="00212F68">
                <w:rPr>
                  <w:rStyle w:val="Hyperlink"/>
                  <w:rFonts w:cs="Arial"/>
                </w:rPr>
                <w:t>eam</w:t>
              </w:r>
            </w:hyperlink>
          </w:p>
        </w:tc>
      </w:tr>
      <w:tr w:rsidR="00734CD2" w14:paraId="0CEAC413" w14:textId="77777777" w:rsidTr="00734CD2">
        <w:trPr>
          <w:cantSplit/>
        </w:trPr>
        <w:tc>
          <w:tcPr>
            <w:tcW w:w="5665" w:type="dxa"/>
          </w:tcPr>
          <w:p w14:paraId="5511C62F" w14:textId="543DF28D" w:rsidR="00734CD2" w:rsidRDefault="00734CD2" w:rsidP="00063023">
            <w:pPr>
              <w:spacing w:line="240" w:lineRule="auto"/>
            </w:pPr>
            <w:r>
              <w:t>H</w:t>
            </w:r>
            <w:r w:rsidRPr="00734CD2">
              <w:t>as anger-related difficulties that are not secondary to a primary diagnosis of depression or anxiety</w:t>
            </w:r>
          </w:p>
        </w:tc>
        <w:tc>
          <w:tcPr>
            <w:tcW w:w="3351" w:type="dxa"/>
          </w:tcPr>
          <w:p w14:paraId="25ECEA71" w14:textId="0F66C3FF" w:rsidR="00734CD2" w:rsidRDefault="00000000" w:rsidP="00063023">
            <w:pPr>
              <w:spacing w:line="240" w:lineRule="auto"/>
            </w:pPr>
            <w:hyperlink r:id="rId26" w:history="1">
              <w:r w:rsidR="00734CD2">
                <w:rPr>
                  <w:rStyle w:val="Hyperlink"/>
                  <w:rFonts w:cs="Arial"/>
                </w:rPr>
                <w:t>S</w:t>
              </w:r>
              <w:r w:rsidR="00734CD2" w:rsidRPr="00212F68">
                <w:rPr>
                  <w:rStyle w:val="Hyperlink"/>
                  <w:rFonts w:cs="Arial"/>
                </w:rPr>
                <w:t>top A</w:t>
              </w:r>
              <w:r w:rsidR="00734CD2">
                <w:rPr>
                  <w:rStyle w:val="Hyperlink"/>
                  <w:rFonts w:cs="Arial"/>
                </w:rPr>
                <w:t>nger</w:t>
              </w:r>
              <w:r w:rsidR="00734CD2" w:rsidRPr="00212F68">
                <w:rPr>
                  <w:rStyle w:val="Hyperlink"/>
                  <w:rFonts w:cs="Arial"/>
                </w:rPr>
                <w:t xml:space="preserve"> </w:t>
              </w:r>
              <w:r w:rsidR="00734CD2">
                <w:rPr>
                  <w:rStyle w:val="Hyperlink"/>
                  <w:rFonts w:cs="Arial"/>
                </w:rPr>
                <w:t>s</w:t>
              </w:r>
              <w:r w:rsidR="00734CD2" w:rsidRPr="00212F68">
                <w:rPr>
                  <w:rStyle w:val="Hyperlink"/>
                  <w:rFonts w:cs="Arial"/>
                </w:rPr>
                <w:t>outh</w:t>
              </w:r>
              <w:r w:rsidR="00734CD2">
                <w:rPr>
                  <w:rStyle w:val="Hyperlink"/>
                  <w:rFonts w:cs="Arial"/>
                </w:rPr>
                <w:t>w</w:t>
              </w:r>
              <w:r w:rsidR="00734CD2" w:rsidRPr="00212F68">
                <w:rPr>
                  <w:rStyle w:val="Hyperlink"/>
                  <w:rFonts w:cs="Arial"/>
                </w:rPr>
                <w:t xml:space="preserve">est </w:t>
              </w:r>
              <w:r w:rsidR="00734CD2">
                <w:rPr>
                  <w:rStyle w:val="Hyperlink"/>
                  <w:rFonts w:cs="Arial"/>
                </w:rPr>
                <w:t>a</w:t>
              </w:r>
              <w:r w:rsidR="00734CD2" w:rsidRPr="00212F68">
                <w:rPr>
                  <w:rStyle w:val="Hyperlink"/>
                  <w:rFonts w:cs="Arial"/>
                </w:rPr>
                <w:t xml:space="preserve">nger </w:t>
              </w:r>
              <w:r w:rsidR="00734CD2">
                <w:rPr>
                  <w:rStyle w:val="Hyperlink"/>
                  <w:rFonts w:cs="Arial"/>
                </w:rPr>
                <w:t>m</w:t>
              </w:r>
              <w:r w:rsidR="00734CD2" w:rsidRPr="00212F68">
                <w:rPr>
                  <w:rStyle w:val="Hyperlink"/>
                  <w:rFonts w:cs="Arial"/>
                </w:rPr>
                <w:t xml:space="preserve">anagement </w:t>
              </w:r>
              <w:r w:rsidR="00734CD2">
                <w:rPr>
                  <w:rStyle w:val="Hyperlink"/>
                  <w:rFonts w:cs="Arial"/>
                </w:rPr>
                <w:t>s</w:t>
              </w:r>
              <w:r w:rsidR="00734CD2" w:rsidRPr="00212F68">
                <w:rPr>
                  <w:rStyle w:val="Hyperlink"/>
                  <w:rFonts w:cs="Arial"/>
                </w:rPr>
                <w:t>ervices</w:t>
              </w:r>
            </w:hyperlink>
          </w:p>
        </w:tc>
      </w:tr>
    </w:tbl>
    <w:p w14:paraId="2166DC80" w14:textId="0FA63761" w:rsidR="00734CD2" w:rsidRDefault="00734CD2" w:rsidP="00063023"/>
    <w:p w14:paraId="1741A20A" w14:textId="6AF32A6A" w:rsidR="00734CD2" w:rsidRDefault="00734CD2" w:rsidP="00063023">
      <w:pPr>
        <w:pStyle w:val="Heading1"/>
      </w:pPr>
      <w:r>
        <w:t xml:space="preserve">References </w:t>
      </w:r>
    </w:p>
    <w:p w14:paraId="0DAF04A5" w14:textId="77777777" w:rsidR="00734CD2" w:rsidRDefault="00734CD2" w:rsidP="00063023"/>
    <w:bookmarkEnd w:id="9"/>
    <w:p w14:paraId="2E0C9093" w14:textId="77777777" w:rsidR="002D3063" w:rsidRPr="002D3063" w:rsidRDefault="002D3063" w:rsidP="00063023">
      <w:pPr>
        <w:numPr>
          <w:ilvl w:val="0"/>
          <w:numId w:val="10"/>
        </w:numPr>
        <w:contextualSpacing/>
      </w:pPr>
      <w:r w:rsidRPr="002D3063">
        <w:fldChar w:fldCharType="begin"/>
      </w:r>
      <w:r w:rsidRPr="002D3063">
        <w:instrText>HYPERLINK "https://www.england.nhs.uk/mental-health/adults/iapt/"</w:instrText>
      </w:r>
      <w:r w:rsidRPr="002D3063">
        <w:fldChar w:fldCharType="separate"/>
      </w:r>
      <w:r w:rsidRPr="002D3063">
        <w:rPr>
          <w:color w:val="0000FF" w:themeColor="hyperlink"/>
          <w:u w:val="single"/>
        </w:rPr>
        <w:t>NHS Talking Therapies, for anxiety and depression</w:t>
      </w:r>
      <w:r w:rsidRPr="002D3063">
        <w:rPr>
          <w:color w:val="0000FF" w:themeColor="hyperlink"/>
          <w:u w:val="single"/>
        </w:rPr>
        <w:fldChar w:fldCharType="end"/>
      </w:r>
    </w:p>
    <w:p w14:paraId="331310B9" w14:textId="77777777" w:rsidR="002D3063" w:rsidRPr="002D3063" w:rsidRDefault="00000000" w:rsidP="00063023">
      <w:pPr>
        <w:numPr>
          <w:ilvl w:val="0"/>
          <w:numId w:val="10"/>
        </w:numPr>
        <w:contextualSpacing/>
      </w:pPr>
      <w:hyperlink r:id="rId27" w:history="1">
        <w:r w:rsidR="002D3063" w:rsidRPr="002D3063">
          <w:rPr>
            <w:color w:val="0000FF" w:themeColor="hyperlink"/>
            <w:u w:val="single"/>
          </w:rPr>
          <w:t>NHS England adult IAPT programme service standards</w:t>
        </w:r>
      </w:hyperlink>
    </w:p>
    <w:p w14:paraId="7D756152" w14:textId="77777777" w:rsidR="002D3063" w:rsidRPr="002D3063" w:rsidRDefault="00000000" w:rsidP="00063023">
      <w:pPr>
        <w:numPr>
          <w:ilvl w:val="0"/>
          <w:numId w:val="10"/>
        </w:numPr>
        <w:contextualSpacing/>
      </w:pPr>
      <w:hyperlink r:id="rId28" w:history="1">
        <w:r w:rsidR="002D3063" w:rsidRPr="002D3063">
          <w:rPr>
            <w:color w:val="0000FF" w:themeColor="hyperlink"/>
            <w:u w:val="single"/>
          </w:rPr>
          <w:t>NICE IAPT</w:t>
        </w:r>
      </w:hyperlink>
    </w:p>
    <w:p w14:paraId="1B237802" w14:textId="77777777" w:rsidR="002D3063" w:rsidRPr="002D3063" w:rsidRDefault="00000000" w:rsidP="00063023">
      <w:pPr>
        <w:numPr>
          <w:ilvl w:val="0"/>
          <w:numId w:val="10"/>
        </w:numPr>
        <w:contextualSpacing/>
      </w:pPr>
      <w:hyperlink r:id="rId29" w:history="1">
        <w:r w:rsidR="002D3063" w:rsidRPr="002D3063">
          <w:rPr>
            <w:color w:val="0000FF" w:themeColor="hyperlink"/>
            <w:u w:val="single"/>
          </w:rPr>
          <w:t>The NHS Talking Therapies Manual</w:t>
        </w:r>
      </w:hyperlink>
      <w:r w:rsidR="002D3063" w:rsidRPr="002D3063">
        <w:t xml:space="preserve"> Gateway reference: 08101. Version number: 6. Updated: February 2023. First published: June 2018. Prepared by: The National Collaborating Centre for Mental Health. Classification: Official.</w:t>
      </w:r>
    </w:p>
    <w:p w14:paraId="0D440590" w14:textId="77777777" w:rsidR="00734CD2" w:rsidRPr="00734CD2" w:rsidRDefault="00734CD2" w:rsidP="00063023"/>
    <w:sectPr w:rsidR="00734CD2" w:rsidRPr="00734CD2" w:rsidSect="00734CD2">
      <w:footerReference w:type="default" r:id="rId30"/>
      <w:head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E9EF" w14:textId="77777777" w:rsidR="00662B91" w:rsidRDefault="00662B91" w:rsidP="00734CD2">
      <w:r>
        <w:separator/>
      </w:r>
    </w:p>
  </w:endnote>
  <w:endnote w:type="continuationSeparator" w:id="0">
    <w:p w14:paraId="18CE386D" w14:textId="77777777" w:rsidR="00662B91" w:rsidRDefault="00662B91" w:rsidP="0073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DE2D" w14:textId="7BBEC99D" w:rsidR="00903764" w:rsidRDefault="00903764" w:rsidP="00903764">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97F3" w14:textId="77777777" w:rsidR="00662B91" w:rsidRDefault="00662B91" w:rsidP="00734CD2">
      <w:r>
        <w:separator/>
      </w:r>
    </w:p>
  </w:footnote>
  <w:footnote w:type="continuationSeparator" w:id="0">
    <w:p w14:paraId="626864D7" w14:textId="77777777" w:rsidR="00662B91" w:rsidRDefault="00662B91" w:rsidP="00734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407A" w14:textId="19CCB641" w:rsidR="00734CD2" w:rsidRDefault="00734CD2" w:rsidP="00734CD2">
    <w:pPr>
      <w:pStyle w:val="Header"/>
      <w:jc w:val="right"/>
    </w:pPr>
    <w:r>
      <w:rPr>
        <w:noProof/>
      </w:rPr>
      <w:drawing>
        <wp:inline distT="0" distB="0" distL="0" distR="0" wp14:anchorId="2EA2F260" wp14:editId="530FA290">
          <wp:extent cx="1762125" cy="731520"/>
          <wp:effectExtent l="0" t="0" r="9525" b="0"/>
          <wp:docPr id="3" name="Picture 3" descr="Cornwall Partnership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rnwall Partnership NHS Foundation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31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74FA"/>
    <w:multiLevelType w:val="hybridMultilevel"/>
    <w:tmpl w:val="D7A456D6"/>
    <w:lvl w:ilvl="0" w:tplc="BE80DB5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D525F09"/>
    <w:multiLevelType w:val="hybridMultilevel"/>
    <w:tmpl w:val="A304558E"/>
    <w:lvl w:ilvl="0" w:tplc="56623D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12B1D"/>
    <w:multiLevelType w:val="hybridMultilevel"/>
    <w:tmpl w:val="AA5631D8"/>
    <w:lvl w:ilvl="0" w:tplc="456E23C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A38BD"/>
    <w:multiLevelType w:val="hybridMultilevel"/>
    <w:tmpl w:val="EB3E2D58"/>
    <w:lvl w:ilvl="0" w:tplc="4E4AF64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30FD8"/>
    <w:multiLevelType w:val="hybridMultilevel"/>
    <w:tmpl w:val="10249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625189"/>
    <w:multiLevelType w:val="hybridMultilevel"/>
    <w:tmpl w:val="94FAE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600C49"/>
    <w:multiLevelType w:val="hybridMultilevel"/>
    <w:tmpl w:val="06487494"/>
    <w:lvl w:ilvl="0" w:tplc="F740E6F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F4773C"/>
    <w:multiLevelType w:val="hybridMultilevel"/>
    <w:tmpl w:val="113A3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D16A29"/>
    <w:multiLevelType w:val="hybridMultilevel"/>
    <w:tmpl w:val="075A5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D416DEB"/>
    <w:multiLevelType w:val="hybridMultilevel"/>
    <w:tmpl w:val="2CFE6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1338742">
    <w:abstractNumId w:val="9"/>
  </w:num>
  <w:num w:numId="2" w16cid:durableId="1304315965">
    <w:abstractNumId w:val="2"/>
  </w:num>
  <w:num w:numId="3" w16cid:durableId="712851997">
    <w:abstractNumId w:val="0"/>
  </w:num>
  <w:num w:numId="4" w16cid:durableId="1428187551">
    <w:abstractNumId w:val="7"/>
  </w:num>
  <w:num w:numId="5" w16cid:durableId="1647779724">
    <w:abstractNumId w:val="6"/>
  </w:num>
  <w:num w:numId="6" w16cid:durableId="242226111">
    <w:abstractNumId w:val="5"/>
  </w:num>
  <w:num w:numId="7" w16cid:durableId="1517963653">
    <w:abstractNumId w:val="3"/>
  </w:num>
  <w:num w:numId="8" w16cid:durableId="2054383438">
    <w:abstractNumId w:val="8"/>
  </w:num>
  <w:num w:numId="9" w16cid:durableId="1516461179">
    <w:abstractNumId w:val="1"/>
  </w:num>
  <w:num w:numId="10" w16cid:durableId="737942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D2"/>
    <w:rsid w:val="00063023"/>
    <w:rsid w:val="0014540C"/>
    <w:rsid w:val="002223CD"/>
    <w:rsid w:val="002B545A"/>
    <w:rsid w:val="002D3063"/>
    <w:rsid w:val="003A0F4E"/>
    <w:rsid w:val="003B4231"/>
    <w:rsid w:val="003C0C01"/>
    <w:rsid w:val="00422BA9"/>
    <w:rsid w:val="00594F95"/>
    <w:rsid w:val="006068E9"/>
    <w:rsid w:val="006456DE"/>
    <w:rsid w:val="00662B91"/>
    <w:rsid w:val="0072505C"/>
    <w:rsid w:val="00734CD2"/>
    <w:rsid w:val="00782262"/>
    <w:rsid w:val="007F4498"/>
    <w:rsid w:val="00841642"/>
    <w:rsid w:val="00903764"/>
    <w:rsid w:val="00931107"/>
    <w:rsid w:val="00AA4AD4"/>
    <w:rsid w:val="00AF0EE8"/>
    <w:rsid w:val="00B66C6E"/>
    <w:rsid w:val="00CD33B7"/>
    <w:rsid w:val="00D950BA"/>
    <w:rsid w:val="00E74F01"/>
    <w:rsid w:val="00F94C6A"/>
    <w:rsid w:val="00FC2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54A2"/>
  <w15:chartTrackingRefBased/>
  <w15:docId w15:val="{D36907C8-0AA1-4EE5-968A-5BBEF366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23"/>
    <w:pPr>
      <w:spacing w:line="360" w:lineRule="auto"/>
    </w:pPr>
  </w:style>
  <w:style w:type="paragraph" w:styleId="Heading1">
    <w:name w:val="heading 1"/>
    <w:basedOn w:val="Normal"/>
    <w:next w:val="Normal"/>
    <w:link w:val="Heading1Char"/>
    <w:autoRedefine/>
    <w:qFormat/>
    <w:rsid w:val="00063023"/>
    <w:pPr>
      <w:keepNext/>
      <w:keepLines/>
      <w:outlineLvl w:val="0"/>
    </w:pPr>
    <w:rPr>
      <w:rFonts w:eastAsiaTheme="majorEastAsia" w:cstheme="majorBidi"/>
      <w:b/>
      <w:bCs/>
      <w:color w:val="005EB8"/>
      <w:sz w:val="32"/>
      <w:szCs w:val="28"/>
    </w:rPr>
  </w:style>
  <w:style w:type="paragraph" w:styleId="Heading2">
    <w:name w:val="heading 2"/>
    <w:basedOn w:val="Normal"/>
    <w:next w:val="Normal"/>
    <w:link w:val="Heading2Char"/>
    <w:autoRedefine/>
    <w:unhideWhenUsed/>
    <w:qFormat/>
    <w:rsid w:val="00734CD2"/>
    <w:pPr>
      <w:keepNext/>
      <w:keepLines/>
      <w:numPr>
        <w:numId w:val="3"/>
      </w:numPr>
      <w:outlineLvl w:val="1"/>
    </w:pPr>
    <w:rPr>
      <w:rFonts w:eastAsiaTheme="majorEastAsia" w:cstheme="majorBidi"/>
      <w:b/>
      <w:bCs/>
      <w:color w:val="005EB8"/>
      <w:sz w:val="28"/>
      <w:szCs w:val="26"/>
    </w:rPr>
  </w:style>
  <w:style w:type="paragraph" w:styleId="Heading3">
    <w:name w:val="heading 3"/>
    <w:basedOn w:val="Normal"/>
    <w:next w:val="Normal"/>
    <w:link w:val="Heading3Char"/>
    <w:autoRedefine/>
    <w:unhideWhenUsed/>
    <w:qFormat/>
    <w:rsid w:val="00FC22A9"/>
    <w:pPr>
      <w:keepNext/>
      <w:keepLines/>
      <w:outlineLvl w:val="2"/>
    </w:pPr>
    <w:rPr>
      <w:rFonts w:eastAsiaTheme="majorEastAsia" w:cstheme="majorBidi"/>
      <w:b/>
      <w:bCs/>
      <w:color w:val="005EB8"/>
    </w:rPr>
  </w:style>
  <w:style w:type="paragraph" w:styleId="Heading4">
    <w:name w:val="heading 4"/>
    <w:basedOn w:val="Normal"/>
    <w:next w:val="Normal"/>
    <w:link w:val="Heading4Char"/>
    <w:autoRedefine/>
    <w:semiHidden/>
    <w:unhideWhenUsed/>
    <w:qFormat/>
    <w:rsid w:val="00FC22A9"/>
    <w:pPr>
      <w:keepNext/>
      <w:keepLines/>
      <w:outlineLvl w:val="3"/>
    </w:pPr>
    <w:rPr>
      <w:rFonts w:asciiTheme="majorHAnsi" w:eastAsiaTheme="majorEastAsia" w:hAnsiTheme="majorHAnsi" w:cstheme="majorBidi"/>
      <w:b/>
      <w:bCs/>
      <w:iCs/>
      <w:color w:val="005EB8"/>
    </w:rPr>
  </w:style>
  <w:style w:type="paragraph" w:styleId="Heading5">
    <w:name w:val="heading 5"/>
    <w:basedOn w:val="Normal"/>
    <w:next w:val="Normal"/>
    <w:link w:val="Heading5Char"/>
    <w:uiPriority w:val="9"/>
    <w:semiHidden/>
    <w:unhideWhenUsed/>
    <w:qFormat/>
    <w:rsid w:val="00FC22A9"/>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autoRedefine/>
    <w:uiPriority w:val="9"/>
    <w:semiHidden/>
    <w:unhideWhenUsed/>
    <w:qFormat/>
    <w:rsid w:val="00FC22A9"/>
    <w:pPr>
      <w:keepNext/>
      <w:keepLines/>
      <w:outlineLvl w:val="5"/>
    </w:pPr>
    <w:rPr>
      <w:rFonts w:asciiTheme="majorHAnsi" w:eastAsiaTheme="majorEastAsia" w:hAnsiTheme="majorHAnsi" w:cstheme="majorBidi"/>
      <w:b/>
      <w:iCs/>
    </w:rPr>
  </w:style>
  <w:style w:type="paragraph" w:styleId="Heading7">
    <w:name w:val="heading 7"/>
    <w:basedOn w:val="Normal"/>
    <w:next w:val="Normal"/>
    <w:link w:val="Heading7Char"/>
    <w:autoRedefine/>
    <w:uiPriority w:val="9"/>
    <w:semiHidden/>
    <w:unhideWhenUsed/>
    <w:qFormat/>
    <w:rsid w:val="00FC22A9"/>
    <w:pPr>
      <w:keepNext/>
      <w:keepLines/>
      <w:outlineLvl w:val="6"/>
    </w:pPr>
    <w:rPr>
      <w:rFonts w:asciiTheme="majorHAnsi" w:eastAsiaTheme="majorEastAsia" w:hAnsiTheme="majorHAnsi" w:cstheme="majorBidi"/>
      <w:b/>
      <w:iCs/>
    </w:rPr>
  </w:style>
  <w:style w:type="paragraph" w:styleId="Heading8">
    <w:name w:val="heading 8"/>
    <w:basedOn w:val="Normal"/>
    <w:next w:val="Normal"/>
    <w:link w:val="Heading8Char"/>
    <w:autoRedefine/>
    <w:uiPriority w:val="9"/>
    <w:semiHidden/>
    <w:unhideWhenUsed/>
    <w:qFormat/>
    <w:rsid w:val="00FC22A9"/>
    <w:pPr>
      <w:keepNext/>
      <w:keepLines/>
      <w:outlineLvl w:val="7"/>
    </w:pPr>
    <w:rPr>
      <w:rFonts w:asciiTheme="majorHAnsi" w:eastAsiaTheme="majorEastAsia" w:hAnsiTheme="majorHAnsi" w:cstheme="majorBidi"/>
      <w:b/>
      <w:szCs w:val="20"/>
    </w:rPr>
  </w:style>
  <w:style w:type="paragraph" w:styleId="Heading9">
    <w:name w:val="heading 9"/>
    <w:basedOn w:val="Normal"/>
    <w:next w:val="Normal"/>
    <w:link w:val="Heading9Char"/>
    <w:autoRedefine/>
    <w:uiPriority w:val="9"/>
    <w:semiHidden/>
    <w:unhideWhenUsed/>
    <w:qFormat/>
    <w:rsid w:val="00FC22A9"/>
    <w:pPr>
      <w:keepNext/>
      <w:keepLines/>
      <w:outlineLvl w:val="8"/>
    </w:pPr>
    <w:rPr>
      <w:rFonts w:asciiTheme="majorHAnsi" w:eastAsiaTheme="majorEastAsia" w:hAnsiTheme="majorHAnsi"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023"/>
    <w:rPr>
      <w:rFonts w:eastAsiaTheme="majorEastAsia" w:cstheme="majorBidi"/>
      <w:b/>
      <w:bCs/>
      <w:color w:val="005EB8"/>
      <w:sz w:val="32"/>
      <w:szCs w:val="28"/>
    </w:rPr>
  </w:style>
  <w:style w:type="character" w:customStyle="1" w:styleId="Heading2Char">
    <w:name w:val="Heading 2 Char"/>
    <w:basedOn w:val="DefaultParagraphFont"/>
    <w:link w:val="Heading2"/>
    <w:rsid w:val="00734CD2"/>
    <w:rPr>
      <w:rFonts w:eastAsiaTheme="majorEastAsia" w:cstheme="majorBidi"/>
      <w:b/>
      <w:bCs/>
      <w:color w:val="005EB8"/>
      <w:sz w:val="28"/>
      <w:szCs w:val="26"/>
    </w:rPr>
  </w:style>
  <w:style w:type="character" w:customStyle="1" w:styleId="Heading3Char">
    <w:name w:val="Heading 3 Char"/>
    <w:basedOn w:val="DefaultParagraphFont"/>
    <w:link w:val="Heading3"/>
    <w:rsid w:val="00FC22A9"/>
    <w:rPr>
      <w:rFonts w:eastAsiaTheme="majorEastAsia" w:cstheme="majorBidi"/>
      <w:b/>
      <w:bCs/>
      <w:color w:val="005EB8"/>
    </w:rPr>
  </w:style>
  <w:style w:type="character" w:customStyle="1" w:styleId="Heading4Char">
    <w:name w:val="Heading 4 Char"/>
    <w:basedOn w:val="DefaultParagraphFont"/>
    <w:link w:val="Heading4"/>
    <w:semiHidden/>
    <w:rsid w:val="00FC22A9"/>
    <w:rPr>
      <w:rFonts w:asciiTheme="majorHAnsi" w:eastAsiaTheme="majorEastAsia" w:hAnsiTheme="majorHAnsi" w:cstheme="majorBidi"/>
      <w:b/>
      <w:bCs/>
      <w:iCs/>
      <w:color w:val="005EB8"/>
    </w:rPr>
  </w:style>
  <w:style w:type="character" w:customStyle="1" w:styleId="Heading5Char">
    <w:name w:val="Heading 5 Char"/>
    <w:basedOn w:val="DefaultParagraphFont"/>
    <w:link w:val="Heading5"/>
    <w:uiPriority w:val="9"/>
    <w:semiHidden/>
    <w:rsid w:val="00FC22A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FC22A9"/>
    <w:rPr>
      <w:rFonts w:asciiTheme="majorHAnsi" w:eastAsiaTheme="majorEastAsia" w:hAnsiTheme="majorHAnsi" w:cstheme="majorBidi"/>
      <w:b/>
      <w:iCs/>
    </w:rPr>
  </w:style>
  <w:style w:type="character" w:customStyle="1" w:styleId="Heading7Char">
    <w:name w:val="Heading 7 Char"/>
    <w:basedOn w:val="DefaultParagraphFont"/>
    <w:link w:val="Heading7"/>
    <w:uiPriority w:val="9"/>
    <w:semiHidden/>
    <w:rsid w:val="00FC22A9"/>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FC22A9"/>
    <w:rPr>
      <w:rFonts w:asciiTheme="majorHAnsi" w:eastAsiaTheme="majorEastAsia" w:hAnsiTheme="majorHAnsi" w:cstheme="majorBidi"/>
      <w:b/>
      <w:szCs w:val="20"/>
    </w:rPr>
  </w:style>
  <w:style w:type="character" w:customStyle="1" w:styleId="Heading9Char">
    <w:name w:val="Heading 9 Char"/>
    <w:basedOn w:val="DefaultParagraphFont"/>
    <w:link w:val="Heading9"/>
    <w:uiPriority w:val="9"/>
    <w:semiHidden/>
    <w:rsid w:val="00FC22A9"/>
    <w:rPr>
      <w:rFonts w:asciiTheme="majorHAnsi" w:eastAsiaTheme="majorEastAsia" w:hAnsiTheme="majorHAnsi" w:cstheme="majorBidi"/>
      <w:b/>
      <w:iCs/>
      <w:szCs w:val="20"/>
    </w:rPr>
  </w:style>
  <w:style w:type="paragraph" w:styleId="Title">
    <w:name w:val="Title"/>
    <w:basedOn w:val="Normal"/>
    <w:next w:val="Normal"/>
    <w:link w:val="TitleChar"/>
    <w:autoRedefine/>
    <w:qFormat/>
    <w:rsid w:val="00063023"/>
    <w:pPr>
      <w:contextualSpacing/>
    </w:pPr>
    <w:rPr>
      <w:rFonts w:asciiTheme="majorHAnsi" w:eastAsiaTheme="majorEastAsia" w:hAnsiTheme="majorHAnsi" w:cstheme="majorBidi"/>
      <w:b/>
      <w:sz w:val="36"/>
      <w:szCs w:val="52"/>
    </w:rPr>
  </w:style>
  <w:style w:type="character" w:customStyle="1" w:styleId="TitleChar">
    <w:name w:val="Title Char"/>
    <w:basedOn w:val="DefaultParagraphFont"/>
    <w:link w:val="Title"/>
    <w:rsid w:val="00063023"/>
    <w:rPr>
      <w:rFonts w:asciiTheme="majorHAnsi" w:eastAsiaTheme="majorEastAsia" w:hAnsiTheme="majorHAnsi" w:cstheme="majorBidi"/>
      <w:b/>
      <w:sz w:val="36"/>
      <w:szCs w:val="52"/>
    </w:rPr>
  </w:style>
  <w:style w:type="character" w:styleId="Strong">
    <w:name w:val="Strong"/>
    <w:basedOn w:val="DefaultParagraphFont"/>
    <w:uiPriority w:val="3"/>
    <w:qFormat/>
    <w:rsid w:val="00FC22A9"/>
    <w:rPr>
      <w:rFonts w:ascii="Arial" w:hAnsi="Arial"/>
      <w:b/>
      <w:bCs/>
      <w:sz w:val="24"/>
    </w:rPr>
  </w:style>
  <w:style w:type="paragraph" w:styleId="NoSpacing">
    <w:name w:val="No Spacing"/>
    <w:uiPriority w:val="1"/>
    <w:qFormat/>
    <w:rsid w:val="00FC22A9"/>
    <w:rPr>
      <w:szCs w:val="22"/>
    </w:rPr>
  </w:style>
  <w:style w:type="paragraph" w:styleId="ListParagraph">
    <w:name w:val="List Paragraph"/>
    <w:basedOn w:val="Normal"/>
    <w:uiPriority w:val="2"/>
    <w:qFormat/>
    <w:rsid w:val="00FC22A9"/>
    <w:pPr>
      <w:ind w:left="720"/>
      <w:contextualSpacing/>
    </w:pPr>
  </w:style>
  <w:style w:type="paragraph" w:styleId="TOCHeading">
    <w:name w:val="TOC Heading"/>
    <w:basedOn w:val="Heading1"/>
    <w:next w:val="Normal"/>
    <w:uiPriority w:val="39"/>
    <w:semiHidden/>
    <w:unhideWhenUsed/>
    <w:qFormat/>
    <w:rsid w:val="00FC22A9"/>
    <w:pPr>
      <w:outlineLvl w:val="9"/>
    </w:pPr>
    <w:rPr>
      <w:rFonts w:asciiTheme="majorHAnsi" w:hAnsiTheme="majorHAnsi"/>
      <w:sz w:val="28"/>
    </w:rPr>
  </w:style>
  <w:style w:type="paragraph" w:styleId="Header">
    <w:name w:val="header"/>
    <w:basedOn w:val="Normal"/>
    <w:link w:val="HeaderChar"/>
    <w:uiPriority w:val="99"/>
    <w:unhideWhenUsed/>
    <w:rsid w:val="00734CD2"/>
    <w:pPr>
      <w:tabs>
        <w:tab w:val="center" w:pos="4513"/>
        <w:tab w:val="right" w:pos="9026"/>
      </w:tabs>
    </w:pPr>
  </w:style>
  <w:style w:type="character" w:customStyle="1" w:styleId="HeaderChar">
    <w:name w:val="Header Char"/>
    <w:basedOn w:val="DefaultParagraphFont"/>
    <w:link w:val="Header"/>
    <w:uiPriority w:val="99"/>
    <w:rsid w:val="00734CD2"/>
  </w:style>
  <w:style w:type="paragraph" w:styleId="Footer">
    <w:name w:val="footer"/>
    <w:basedOn w:val="Normal"/>
    <w:link w:val="FooterChar"/>
    <w:uiPriority w:val="99"/>
    <w:unhideWhenUsed/>
    <w:rsid w:val="00734CD2"/>
    <w:pPr>
      <w:tabs>
        <w:tab w:val="center" w:pos="4513"/>
        <w:tab w:val="right" w:pos="9026"/>
      </w:tabs>
    </w:pPr>
  </w:style>
  <w:style w:type="character" w:customStyle="1" w:styleId="FooterChar">
    <w:name w:val="Footer Char"/>
    <w:basedOn w:val="DefaultParagraphFont"/>
    <w:link w:val="Footer"/>
    <w:uiPriority w:val="99"/>
    <w:rsid w:val="00734CD2"/>
  </w:style>
  <w:style w:type="table" w:styleId="TableGrid">
    <w:name w:val="Table Grid"/>
    <w:basedOn w:val="TableNormal"/>
    <w:uiPriority w:val="39"/>
    <w:rsid w:val="00734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34CD2"/>
    <w:rPr>
      <w:color w:val="0000FF" w:themeColor="hyperlink"/>
      <w:u w:val="single"/>
    </w:rPr>
  </w:style>
  <w:style w:type="character" w:styleId="UnresolvedMention">
    <w:name w:val="Unresolved Mention"/>
    <w:basedOn w:val="DefaultParagraphFont"/>
    <w:uiPriority w:val="99"/>
    <w:semiHidden/>
    <w:unhideWhenUsed/>
    <w:rsid w:val="00903764"/>
    <w:rPr>
      <w:color w:val="605E5C"/>
      <w:shd w:val="clear" w:color="auto" w:fill="E1DFDD"/>
    </w:rPr>
  </w:style>
  <w:style w:type="character" w:styleId="CommentReference">
    <w:name w:val="annotation reference"/>
    <w:basedOn w:val="DefaultParagraphFont"/>
    <w:uiPriority w:val="99"/>
    <w:semiHidden/>
    <w:unhideWhenUsed/>
    <w:rsid w:val="0072505C"/>
    <w:rPr>
      <w:sz w:val="16"/>
      <w:szCs w:val="16"/>
    </w:rPr>
  </w:style>
  <w:style w:type="paragraph" w:styleId="CommentText">
    <w:name w:val="annotation text"/>
    <w:basedOn w:val="Normal"/>
    <w:link w:val="CommentTextChar"/>
    <w:uiPriority w:val="99"/>
    <w:unhideWhenUsed/>
    <w:rsid w:val="0072505C"/>
    <w:rPr>
      <w:sz w:val="20"/>
      <w:szCs w:val="20"/>
    </w:rPr>
  </w:style>
  <w:style w:type="character" w:customStyle="1" w:styleId="CommentTextChar">
    <w:name w:val="Comment Text Char"/>
    <w:basedOn w:val="DefaultParagraphFont"/>
    <w:link w:val="CommentText"/>
    <w:uiPriority w:val="99"/>
    <w:rsid w:val="0072505C"/>
    <w:rPr>
      <w:sz w:val="20"/>
      <w:szCs w:val="20"/>
    </w:rPr>
  </w:style>
  <w:style w:type="paragraph" w:styleId="CommentSubject">
    <w:name w:val="annotation subject"/>
    <w:basedOn w:val="CommentText"/>
    <w:next w:val="CommentText"/>
    <w:link w:val="CommentSubjectChar"/>
    <w:uiPriority w:val="99"/>
    <w:semiHidden/>
    <w:unhideWhenUsed/>
    <w:rsid w:val="0072505C"/>
    <w:rPr>
      <w:b/>
      <w:bCs/>
    </w:rPr>
  </w:style>
  <w:style w:type="character" w:customStyle="1" w:styleId="CommentSubjectChar">
    <w:name w:val="Comment Subject Char"/>
    <w:basedOn w:val="CommentTextChar"/>
    <w:link w:val="CommentSubject"/>
    <w:uiPriority w:val="99"/>
    <w:semiHidden/>
    <w:rsid w:val="007250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stlight.org.uk/" TargetMode="External"/><Relationship Id="rId18" Type="http://schemas.openxmlformats.org/officeDocument/2006/relationships/hyperlink" Target="https://www.cornwallft.nhs.uk/mental-health-crisis-cornwall/" TargetMode="External"/><Relationship Id="rId26" Type="http://schemas.openxmlformats.org/officeDocument/2006/relationships/hyperlink" Target="https://www.stopanger.co.uk/" TargetMode="External"/><Relationship Id="rId3" Type="http://schemas.openxmlformats.org/officeDocument/2006/relationships/customXml" Target="../customXml/item3.xml"/><Relationship Id="rId21" Type="http://schemas.openxmlformats.org/officeDocument/2006/relationships/hyperlink" Target="https://www.cornwallft.nhs.uk/complex-emotional-difficulties-team-" TargetMode="External"/><Relationship Id="rId7" Type="http://schemas.openxmlformats.org/officeDocument/2006/relationships/webSettings" Target="webSettings.xml"/><Relationship Id="rId12" Type="http://schemas.openxmlformats.org/officeDocument/2006/relationships/hyperlink" Target="https://www.cornwallft.nhs.uk/integrated-community-mental-health-teams/" TargetMode="External"/><Relationship Id="rId17" Type="http://schemas.openxmlformats.org/officeDocument/2006/relationships/hyperlink" Target="https://www.cornwallft.nhs.uk/integrated-community-mental-health-teams/" TargetMode="External"/><Relationship Id="rId25" Type="http://schemas.openxmlformats.org/officeDocument/2006/relationships/hyperlink" Target="https://www.cornwallft.nhs.uk/adult-community-learning-disabilities-tea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earewithyou.org.uk/services/cornwall-truro/" TargetMode="External"/><Relationship Id="rId20" Type="http://schemas.openxmlformats.org/officeDocument/2006/relationships/hyperlink" Target="https://www.cornwallft.nhs.uk/criminal-justice-liaison-diversion-team" TargetMode="External"/><Relationship Id="rId29" Type="http://schemas.openxmlformats.org/officeDocument/2006/relationships/hyperlink" Target="https://www.england.nhs.uk/publication/the-improving-access-to-psychological-therapies-manu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rnwallft.nhs.uk/integrated-community-mental-health-teams/" TargetMode="External"/><Relationship Id="rId24" Type="http://schemas.openxmlformats.org/officeDocument/2006/relationships/hyperlink" Target="https://www.cornwallft.nhs.uk/adhd-servic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ruse.org.uk/" TargetMode="External"/><Relationship Id="rId23" Type="http://schemas.openxmlformats.org/officeDocument/2006/relationships/hyperlink" Target="https://www.cornwallft.nhs.uk/eating-disorder-service" TargetMode="External"/><Relationship Id="rId28" Type="http://schemas.openxmlformats.org/officeDocument/2006/relationships/hyperlink" Target="https://www.nice.org.uk/about/what-we-do/our-programmes/nice-advice/iapt" TargetMode="External"/><Relationship Id="rId10" Type="http://schemas.openxmlformats.org/officeDocument/2006/relationships/hyperlink" Target="https://www.cornwallft.nhs.uk/camhs/" TargetMode="External"/><Relationship Id="rId19" Type="http://schemas.openxmlformats.org/officeDocument/2006/relationships/hyperlink" Target="https://www.cornwallft.nhs.uk/forensic-mental-health-team"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late.org.uk/" TargetMode="External"/><Relationship Id="rId22" Type="http://schemas.openxmlformats.org/officeDocument/2006/relationships/hyperlink" Target="https://www.cornwallft.nhs.uk/early-intervention-in-psychosis" TargetMode="External"/><Relationship Id="rId27" Type="http://schemas.openxmlformats.org/officeDocument/2006/relationships/hyperlink" Target="https://www.england.nhs.uk/mental-health/adults/iapt/service-standards/" TargetMode="External"/><Relationship Id="rId30" Type="http://schemas.openxmlformats.org/officeDocument/2006/relationships/footer" Target="foot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D158C86E7714BB0DF7EE263A66366" ma:contentTypeVersion="9" ma:contentTypeDescription="Create a new document." ma:contentTypeScope="" ma:versionID="696d4d4deb7d18c751a28f6d028acd69">
  <xsd:schema xmlns:xsd="http://www.w3.org/2001/XMLSchema" xmlns:xs="http://www.w3.org/2001/XMLSchema" xmlns:p="http://schemas.microsoft.com/office/2006/metadata/properties" xmlns:ns2="2121fe27-d95c-4a4e-83e9-1fa0ea84c0ee" xmlns:ns3="e9183b3a-be88-4f17-b3f0-6a09522a1d0a" targetNamespace="http://schemas.microsoft.com/office/2006/metadata/properties" ma:root="true" ma:fieldsID="7f23b772c25b6c61dc463f1db540f630" ns2:_="" ns3:_="">
    <xsd:import namespace="2121fe27-d95c-4a4e-83e9-1fa0ea84c0ee"/>
    <xsd:import namespace="e9183b3a-be88-4f17-b3f0-6a09522a1d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1fe27-d95c-4a4e-83e9-1fa0ea84c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83b3a-be88-4f17-b3f0-6a09522a1d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21fe27-d95c-4a4e-83e9-1fa0ea84c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F9E07C-AE55-4096-BDBE-F3F3B5F0C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1fe27-d95c-4a4e-83e9-1fa0ea84c0ee"/>
    <ds:schemaRef ds:uri="e9183b3a-be88-4f17-b3f0-6a09522a1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84068-970C-4E74-A924-70A940860AC4}">
  <ds:schemaRefs>
    <ds:schemaRef ds:uri="http://schemas.microsoft.com/sharepoint/v3/contenttype/forms"/>
  </ds:schemaRefs>
</ds:datastoreItem>
</file>

<file path=customXml/itemProps3.xml><?xml version="1.0" encoding="utf-8"?>
<ds:datastoreItem xmlns:ds="http://schemas.openxmlformats.org/officeDocument/2006/customXml" ds:itemID="{55B5712B-82AF-441D-B76F-7F9AC3242DDF}">
  <ds:schemaRefs>
    <ds:schemaRef ds:uri="http://schemas.microsoft.com/office/2006/metadata/properties"/>
    <ds:schemaRef ds:uri="http://schemas.microsoft.com/office/infopath/2007/PartnerControls"/>
    <ds:schemaRef ds:uri="2121fe27-d95c-4a4e-83e9-1fa0ea84c0e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Improving Access to Psychological Therapy service remit</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Therapies service remit</dc:title>
  <dc:subject/>
  <dc:creator>BAKER, Leanne (CORNWALL PARTNERSHIP NHS FOUNDATION TRUST)</dc:creator>
  <cp:keywords/>
  <dc:description/>
  <cp:lastModifiedBy>BAULING, Dawn (RUBY COUNTRY MEDICAL GROUP)</cp:lastModifiedBy>
  <cp:revision>2</cp:revision>
  <dcterms:created xsi:type="dcterms:W3CDTF">2023-07-26T08:16:00Z</dcterms:created>
  <dcterms:modified xsi:type="dcterms:W3CDTF">2023-07-26T08:16:00Z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0x0101000C8D158C86E7714BB0DF7EE263A66366</vt:lpwstr>
  </property>
  <property fmtid="{D5CDD505-2E9C-101B-9397-08002B2CF9AE}" pid="3" name="MediaServiceImageTags">
    <vt:lpwstr/>
  </property>
</Properties>
</file>